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50A3" w14:textId="77777777" w:rsidR="00616E42" w:rsidRPr="00B528E4" w:rsidRDefault="00BC4E78">
      <w:pPr>
        <w:outlineLvl w:val="0"/>
        <w:rPr>
          <w:rFonts w:ascii="Times New Roman" w:hAnsi="Times New Roman" w:cs="Times New Roman"/>
          <w:sz w:val="40"/>
          <w:szCs w:val="40"/>
        </w:rPr>
      </w:pPr>
      <w:r w:rsidRPr="00B528E4">
        <w:rPr>
          <w:rFonts w:ascii="Times New Roman" w:hAnsi="Times New Roman" w:cs="Times New Roman"/>
          <w:sz w:val="40"/>
          <w:szCs w:val="40"/>
        </w:rPr>
        <w:t xml:space="preserve">П О Л О Ж Е Н И Е </w:t>
      </w:r>
    </w:p>
    <w:p w14:paraId="351844D9" w14:textId="77777777" w:rsidR="00616E42" w:rsidRPr="00B528E4" w:rsidRDefault="00BC4E78">
      <w:pPr>
        <w:outlineLvl w:val="0"/>
        <w:rPr>
          <w:rFonts w:ascii="Times New Roman" w:hAnsi="Times New Roman" w:cs="Times New Roman"/>
          <w:szCs w:val="28"/>
        </w:rPr>
      </w:pPr>
      <w:r w:rsidRPr="00B528E4">
        <w:rPr>
          <w:rFonts w:ascii="Times New Roman" w:hAnsi="Times New Roman" w:cs="Times New Roman"/>
          <w:szCs w:val="28"/>
        </w:rPr>
        <w:t xml:space="preserve">о предоставлении грантов Главы Республики Тыва </w:t>
      </w:r>
    </w:p>
    <w:p w14:paraId="7F16052E" w14:textId="77777777" w:rsidR="00616E42" w:rsidRPr="00B528E4" w:rsidRDefault="00BC4E78">
      <w:pPr>
        <w:outlineLvl w:val="0"/>
        <w:rPr>
          <w:rFonts w:ascii="Times New Roman" w:hAnsi="Times New Roman" w:cs="Times New Roman"/>
          <w:szCs w:val="28"/>
        </w:rPr>
      </w:pPr>
      <w:r w:rsidRPr="00B528E4">
        <w:rPr>
          <w:rFonts w:ascii="Times New Roman" w:hAnsi="Times New Roman" w:cs="Times New Roman"/>
          <w:szCs w:val="28"/>
        </w:rPr>
        <w:t xml:space="preserve">на развитие гражданского общества </w:t>
      </w:r>
    </w:p>
    <w:p w14:paraId="0AD1B970" w14:textId="77777777" w:rsidR="00616E42" w:rsidRPr="00B528E4" w:rsidRDefault="00616E42">
      <w:pPr>
        <w:outlineLvl w:val="0"/>
        <w:rPr>
          <w:rFonts w:ascii="Times New Roman" w:hAnsi="Times New Roman" w:cs="Times New Roman"/>
          <w:b/>
          <w:bCs/>
          <w:szCs w:val="28"/>
        </w:rPr>
      </w:pPr>
    </w:p>
    <w:p w14:paraId="2AC3BDC1" w14:textId="77777777" w:rsidR="00616E42" w:rsidRPr="00B528E4" w:rsidRDefault="00BC4E78">
      <w:pPr>
        <w:outlineLvl w:val="0"/>
        <w:rPr>
          <w:rFonts w:ascii="Times New Roman" w:hAnsi="Times New Roman" w:cs="Times New Roman"/>
          <w:b/>
          <w:bCs/>
          <w:szCs w:val="28"/>
        </w:rPr>
      </w:pPr>
      <w:r w:rsidRPr="00B528E4">
        <w:rPr>
          <w:rFonts w:ascii="Times New Roman" w:hAnsi="Times New Roman" w:cs="Times New Roman"/>
          <w:b/>
          <w:bCs/>
          <w:szCs w:val="28"/>
        </w:rPr>
        <w:t xml:space="preserve">1. Общие положения </w:t>
      </w:r>
    </w:p>
    <w:p w14:paraId="3253543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1.1. Настоящее Положение устанавливает правила предоставления из республиканского бюджета Республики Тыва некоммерческим организациям грантов в форме субсидий (далее соответственно – гранты, субсидия) на реализацию в Республике Тыва общественно значимых пр</w:t>
      </w:r>
      <w:r w:rsidRPr="00B528E4">
        <w:rPr>
          <w:rFonts w:ascii="Times New Roman" w:hAnsi="Times New Roman" w:cs="Times New Roman"/>
          <w:szCs w:val="28"/>
        </w:rPr>
        <w:t>оектов, направленных на развитие гражданского общества (далее – проекты), порядок проведения конкурсного отбора некоммерческих организаций для предоставления им грантов, условия и порядок предоставления грантов, требования к отчетности и порядок осуществле</w:t>
      </w:r>
      <w:r w:rsidRPr="00B528E4">
        <w:rPr>
          <w:rFonts w:ascii="Times New Roman" w:hAnsi="Times New Roman" w:cs="Times New Roman"/>
          <w:szCs w:val="28"/>
        </w:rPr>
        <w:t xml:space="preserve">ния контроля за соблюдением порядка и условий предоставления грантов и ответственности за их несоблюдение. </w:t>
      </w:r>
    </w:p>
    <w:p w14:paraId="41D2267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1.2. Для целей настоящего Положения используются следующие понятия: </w:t>
      </w:r>
    </w:p>
    <w:p w14:paraId="361B237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 некоммерческая организация (далее соответственно – организация, победитель, </w:t>
      </w:r>
      <w:r w:rsidRPr="00B528E4">
        <w:rPr>
          <w:rFonts w:ascii="Times New Roman" w:hAnsi="Times New Roman" w:cs="Times New Roman"/>
          <w:szCs w:val="28"/>
        </w:rPr>
        <w:t xml:space="preserve">грантополучатель) – российское юридическое лицо, которое одновременно соответствует следующим условиям: </w:t>
      </w:r>
    </w:p>
    <w:p w14:paraId="4A2D2DF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 создано в организационно-правовой форме общественной организации (за исключением политической партии), общественного движения, фонда (за исключением </w:t>
      </w:r>
      <w:r w:rsidRPr="00B528E4">
        <w:rPr>
          <w:rFonts w:ascii="Times New Roman" w:hAnsi="Times New Roman" w:cs="Times New Roman"/>
          <w:szCs w:val="28"/>
        </w:rPr>
        <w:t>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 осуществляет хотя бы один из видов д</w:t>
      </w:r>
      <w:r w:rsidRPr="00B528E4">
        <w:rPr>
          <w:rFonts w:ascii="Times New Roman" w:hAnsi="Times New Roman" w:cs="Times New Roman"/>
          <w:szCs w:val="28"/>
        </w:rPr>
        <w:t xml:space="preserve">еятельности, предусмотренных пунктом 1 статьи 31.1 Федерального закона от 12 января 1996 г. № 7-ФЗ «О некоммерческих организациях»; </w:t>
      </w:r>
    </w:p>
    <w:p w14:paraId="4249B92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не имеет учредителя, являющегося государственным органом, органом местного самоуправления или публично-правовым образован</w:t>
      </w:r>
      <w:r w:rsidRPr="00B528E4">
        <w:rPr>
          <w:rFonts w:ascii="Times New Roman" w:hAnsi="Times New Roman" w:cs="Times New Roman"/>
          <w:szCs w:val="28"/>
        </w:rPr>
        <w:t xml:space="preserve">ием; </w:t>
      </w:r>
    </w:p>
    <w:p w14:paraId="21518F4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 зарегистрировано в качестве юридического лица в установленном порядке на территории Республики Тыва; </w:t>
      </w:r>
    </w:p>
    <w:p w14:paraId="50F326E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проект представляет собой комплекс взаимосвязанных мероприятий некоммерческого характера, направленных на достижение конкретных общественно пол</w:t>
      </w:r>
      <w:r w:rsidRPr="00B528E4">
        <w:rPr>
          <w:rFonts w:ascii="Times New Roman" w:hAnsi="Times New Roman" w:cs="Times New Roman"/>
          <w:szCs w:val="28"/>
        </w:rPr>
        <w:t xml:space="preserve">езных результатов на территории Республики Тыва в рамках определенного срока (не более 24 месяцев) и предусмотренного объема средств; </w:t>
      </w:r>
    </w:p>
    <w:p w14:paraId="1B296DE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понятие «подсистема управления расходами государственной интегрированной информационной системы управления общественны</w:t>
      </w:r>
      <w:r w:rsidRPr="00B528E4">
        <w:rPr>
          <w:rFonts w:ascii="Times New Roman" w:hAnsi="Times New Roman" w:cs="Times New Roman"/>
          <w:szCs w:val="28"/>
        </w:rPr>
        <w:t>ми финансами «Электронный бюджет» в информационно-телекоммуникационной сети «Интернет» (далее – система «Электронный бюджет») используется в значении, установленном постановлением Правительства Российской Федерации от 30 июня 2015 г. № 658 «О государственн</w:t>
      </w:r>
      <w:r w:rsidRPr="00B528E4">
        <w:rPr>
          <w:rFonts w:ascii="Times New Roman" w:hAnsi="Times New Roman" w:cs="Times New Roman"/>
          <w:szCs w:val="28"/>
        </w:rPr>
        <w:t xml:space="preserve">ой интегрированной информационной системе «Электронный бюджет»; </w:t>
      </w:r>
    </w:p>
    <w:p w14:paraId="1F68F60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эксперт – физическое лицо, привлеченное к оценке заявок на участие в конкурсе в соответствии с решением конкурсной комиссии, сформированной в соответствии с подпунктом 8 пункта 2.11 настоя</w:t>
      </w:r>
      <w:r w:rsidRPr="00B528E4">
        <w:rPr>
          <w:rFonts w:ascii="Times New Roman" w:hAnsi="Times New Roman" w:cs="Times New Roman"/>
          <w:szCs w:val="28"/>
        </w:rPr>
        <w:t xml:space="preserve">щего Положения; </w:t>
      </w:r>
    </w:p>
    <w:p w14:paraId="18B43C1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экспертный совет – коллегиальный орган по рассмотрению и оценке заявок </w:t>
      </w:r>
      <w:r w:rsidRPr="00B528E4">
        <w:rPr>
          <w:rFonts w:ascii="Times New Roman" w:hAnsi="Times New Roman" w:cs="Times New Roman"/>
          <w:szCs w:val="28"/>
        </w:rPr>
        <w:lastRenderedPageBreak/>
        <w:t>некоммерческих организаций, претендующих на получение грантов Главы Республики Тыва на развитие гражданского общества для реализации в Республике Тыва общественно зн</w:t>
      </w:r>
      <w:r w:rsidRPr="00B528E4">
        <w:rPr>
          <w:rFonts w:ascii="Times New Roman" w:hAnsi="Times New Roman" w:cs="Times New Roman"/>
          <w:szCs w:val="28"/>
        </w:rPr>
        <w:t xml:space="preserve">ачимых проектов. </w:t>
      </w:r>
    </w:p>
    <w:p w14:paraId="557249B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1.3. Целью предоставления грантов является финансовое обеспечение части затрат некоммерческих организаций при выполнении мероприятий некоммерческого характера, предусмотренных проектами, по следующим направлениям деятельности:</w:t>
      </w:r>
    </w:p>
    <w:tbl>
      <w:tblPr>
        <w:tblW w:w="10133" w:type="dxa"/>
        <w:jc w:val="right"/>
        <w:tblLayout w:type="fixed"/>
        <w:tblCellMar>
          <w:top w:w="28" w:type="dxa"/>
          <w:left w:w="28" w:type="dxa"/>
          <w:bottom w:w="28" w:type="dxa"/>
          <w:right w:w="28" w:type="dxa"/>
        </w:tblCellMar>
        <w:tblLook w:val="04A0" w:firstRow="1" w:lastRow="0" w:firstColumn="1" w:lastColumn="0" w:noHBand="0" w:noVBand="1"/>
      </w:tblPr>
      <w:tblGrid>
        <w:gridCol w:w="3337"/>
        <w:gridCol w:w="6796"/>
      </w:tblGrid>
      <w:tr w:rsidR="00616E42" w:rsidRPr="00B528E4" w14:paraId="718FDA9A" w14:textId="77777777">
        <w:trPr>
          <w:jc w:val="right"/>
        </w:trPr>
        <w:tc>
          <w:tcPr>
            <w:tcW w:w="3337" w:type="dxa"/>
            <w:tcBorders>
              <w:top w:val="single" w:sz="2" w:space="0" w:color="000000"/>
              <w:left w:val="single" w:sz="2" w:space="0" w:color="000000"/>
              <w:bottom w:val="single" w:sz="2" w:space="0" w:color="000000"/>
            </w:tcBorders>
          </w:tcPr>
          <w:p w14:paraId="1C83125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Направление</w:t>
            </w:r>
            <w:r w:rsidRPr="00B528E4">
              <w:rPr>
                <w:rFonts w:ascii="Times New Roman" w:hAnsi="Times New Roman" w:cs="Times New Roman"/>
                <w:szCs w:val="28"/>
              </w:rPr>
              <w:t xml:space="preserve"> </w:t>
            </w:r>
          </w:p>
        </w:tc>
        <w:tc>
          <w:tcPr>
            <w:tcW w:w="6796" w:type="dxa"/>
            <w:tcBorders>
              <w:top w:val="single" w:sz="2" w:space="0" w:color="000000"/>
              <w:left w:val="single" w:sz="2" w:space="0" w:color="000000"/>
              <w:bottom w:val="single" w:sz="2" w:space="0" w:color="000000"/>
              <w:right w:val="single" w:sz="2" w:space="0" w:color="000000"/>
            </w:tcBorders>
          </w:tcPr>
          <w:p w14:paraId="6B63DFD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Примерная тематика направления</w:t>
            </w:r>
          </w:p>
        </w:tc>
      </w:tr>
      <w:tr w:rsidR="00616E42" w:rsidRPr="00B528E4" w14:paraId="5C7774FC" w14:textId="77777777">
        <w:trPr>
          <w:jc w:val="right"/>
        </w:trPr>
        <w:tc>
          <w:tcPr>
            <w:tcW w:w="3337" w:type="dxa"/>
            <w:vMerge w:val="restart"/>
            <w:tcBorders>
              <w:left w:val="single" w:sz="2" w:space="0" w:color="000000"/>
              <w:bottom w:val="single" w:sz="2" w:space="0" w:color="000000"/>
            </w:tcBorders>
          </w:tcPr>
          <w:p w14:paraId="36C24480" w14:textId="77777777" w:rsidR="00616E42" w:rsidRPr="00B528E4" w:rsidRDefault="00BC4E78">
            <w:pPr>
              <w:jc w:val="both"/>
              <w:outlineLvl w:val="0"/>
              <w:rPr>
                <w:rFonts w:ascii="Times New Roman" w:hAnsi="Times New Roman" w:cs="Times New Roman"/>
                <w:szCs w:val="28"/>
              </w:rPr>
            </w:pPr>
            <w:r w:rsidRPr="00B528E4">
              <w:rPr>
                <w:rFonts w:ascii="Times New Roman" w:hAnsi="Times New Roman" w:cs="Times New Roman"/>
                <w:szCs w:val="28"/>
              </w:rPr>
              <w:t>Социальное обслуживание, социальная поддержка и защита граждан</w:t>
            </w:r>
          </w:p>
        </w:tc>
        <w:tc>
          <w:tcPr>
            <w:tcW w:w="6796" w:type="dxa"/>
            <w:tcBorders>
              <w:left w:val="single" w:sz="2" w:space="0" w:color="000000"/>
              <w:bottom w:val="single" w:sz="2" w:space="0" w:color="000000"/>
              <w:right w:val="single" w:sz="2" w:space="0" w:color="000000"/>
            </w:tcBorders>
          </w:tcPr>
          <w:p w14:paraId="55CAB46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социальная поддержка и защита людей, оказавшихся в трудной жизненной ситуации, в том числе реабилитация, социальная и трудовая интеграция лиц без </w:t>
            </w:r>
            <w:r w:rsidRPr="00B528E4">
              <w:rPr>
                <w:rFonts w:ascii="Times New Roman" w:hAnsi="Times New Roman" w:cs="Times New Roman"/>
                <w:szCs w:val="28"/>
              </w:rPr>
              <w:t>определенного места жительства</w:t>
            </w:r>
          </w:p>
        </w:tc>
      </w:tr>
      <w:tr w:rsidR="00616E42" w:rsidRPr="00B528E4" w14:paraId="5C65E5C3" w14:textId="77777777">
        <w:trPr>
          <w:jc w:val="right"/>
        </w:trPr>
        <w:tc>
          <w:tcPr>
            <w:tcW w:w="3337" w:type="dxa"/>
            <w:vMerge/>
            <w:tcBorders>
              <w:left w:val="single" w:sz="2" w:space="0" w:color="000000"/>
              <w:bottom w:val="single" w:sz="2" w:space="0" w:color="000000"/>
            </w:tcBorders>
          </w:tcPr>
          <w:p w14:paraId="6DCFCFC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862ABC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социальная поддержка людей с ограниченными возможностями здоровья, в том числе их реабилитация с использованием современных технологий, содействие доступу к услугам организаций, осуществляющих деятельность в социальной сфер</w:t>
            </w:r>
            <w:r w:rsidRPr="00B528E4">
              <w:rPr>
                <w:rFonts w:ascii="Times New Roman" w:hAnsi="Times New Roman" w:cs="Times New Roman"/>
                <w:szCs w:val="28"/>
              </w:rPr>
              <w:t>е, туристическим услугам</w:t>
            </w:r>
          </w:p>
        </w:tc>
      </w:tr>
      <w:tr w:rsidR="00616E42" w:rsidRPr="00B528E4" w14:paraId="004B801A" w14:textId="77777777">
        <w:trPr>
          <w:jc w:val="right"/>
        </w:trPr>
        <w:tc>
          <w:tcPr>
            <w:tcW w:w="3337" w:type="dxa"/>
            <w:vMerge/>
            <w:tcBorders>
              <w:left w:val="single" w:sz="2" w:space="0" w:color="000000"/>
              <w:bottom w:val="single" w:sz="2" w:space="0" w:color="000000"/>
            </w:tcBorders>
          </w:tcPr>
          <w:p w14:paraId="4C2C413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8CE602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 </w:t>
            </w:r>
          </w:p>
        </w:tc>
      </w:tr>
      <w:tr w:rsidR="00616E42" w:rsidRPr="00B528E4" w14:paraId="3D1FD391" w14:textId="77777777">
        <w:trPr>
          <w:jc w:val="right"/>
        </w:trPr>
        <w:tc>
          <w:tcPr>
            <w:tcW w:w="3337" w:type="dxa"/>
            <w:vMerge/>
            <w:tcBorders>
              <w:left w:val="single" w:sz="2" w:space="0" w:color="000000"/>
              <w:bottom w:val="single" w:sz="2" w:space="0" w:color="000000"/>
            </w:tcBorders>
          </w:tcPr>
          <w:p w14:paraId="6B7E274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1B6CE9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социализация людей старшего поколения, людей с ограниченными возмож</w:t>
            </w:r>
            <w:r w:rsidRPr="00B528E4">
              <w:rPr>
                <w:rFonts w:ascii="Times New Roman" w:hAnsi="Times New Roman" w:cs="Times New Roman"/>
                <w:szCs w:val="28"/>
              </w:rPr>
              <w:t>ностями здоровья, представителей социально уязвимых групп населения через различные формы социальной активности</w:t>
            </w:r>
          </w:p>
        </w:tc>
      </w:tr>
      <w:tr w:rsidR="00616E42" w:rsidRPr="00B528E4" w14:paraId="1DBCAC76" w14:textId="77777777">
        <w:trPr>
          <w:jc w:val="right"/>
        </w:trPr>
        <w:tc>
          <w:tcPr>
            <w:tcW w:w="3337" w:type="dxa"/>
            <w:vMerge/>
            <w:tcBorders>
              <w:left w:val="single" w:sz="2" w:space="0" w:color="000000"/>
              <w:bottom w:val="single" w:sz="2" w:space="0" w:color="000000"/>
            </w:tcBorders>
          </w:tcPr>
          <w:p w14:paraId="0904265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F3E8D3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помощь пострадавшим в результате стихийных бедствий, экологических, техногенных или иных катастроф </w:t>
            </w:r>
          </w:p>
        </w:tc>
      </w:tr>
      <w:tr w:rsidR="00616E42" w:rsidRPr="00B528E4" w14:paraId="1D34DB78" w14:textId="77777777">
        <w:trPr>
          <w:jc w:val="right"/>
        </w:trPr>
        <w:tc>
          <w:tcPr>
            <w:tcW w:w="3337" w:type="dxa"/>
            <w:vMerge/>
            <w:tcBorders>
              <w:left w:val="single" w:sz="2" w:space="0" w:color="000000"/>
              <w:bottom w:val="single" w:sz="2" w:space="0" w:color="000000"/>
            </w:tcBorders>
          </w:tcPr>
          <w:p w14:paraId="6A30DBF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F72ABC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внедрение современных технологий социаль</w:t>
            </w:r>
            <w:r w:rsidRPr="00B528E4">
              <w:rPr>
                <w:rFonts w:ascii="Times New Roman" w:hAnsi="Times New Roman" w:cs="Times New Roman"/>
                <w:szCs w:val="28"/>
              </w:rPr>
              <w:t xml:space="preserve">ного обслуживания на дому, в полустационарной и стационарной формах </w:t>
            </w:r>
          </w:p>
        </w:tc>
      </w:tr>
      <w:tr w:rsidR="00616E42" w:rsidRPr="00B528E4" w14:paraId="6930795B" w14:textId="77777777">
        <w:trPr>
          <w:jc w:val="right"/>
        </w:trPr>
        <w:tc>
          <w:tcPr>
            <w:tcW w:w="3337" w:type="dxa"/>
            <w:vMerge/>
            <w:tcBorders>
              <w:left w:val="single" w:sz="2" w:space="0" w:color="000000"/>
              <w:bottom w:val="single" w:sz="2" w:space="0" w:color="000000"/>
            </w:tcBorders>
          </w:tcPr>
          <w:p w14:paraId="0FD44CE9"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E97309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направленная на приобретение людьми старшего поколения, людьми с ограниченными возможностями здоровья навыков, соответствующих современному уровню технологического развити</w:t>
            </w:r>
            <w:r w:rsidRPr="00B528E4">
              <w:rPr>
                <w:rFonts w:ascii="Times New Roman" w:hAnsi="Times New Roman" w:cs="Times New Roman"/>
                <w:szCs w:val="28"/>
              </w:rPr>
              <w:t>я и социальным изменениям</w:t>
            </w:r>
          </w:p>
        </w:tc>
      </w:tr>
      <w:tr w:rsidR="00616E42" w:rsidRPr="00B528E4" w14:paraId="23C26325" w14:textId="77777777">
        <w:trPr>
          <w:jc w:val="right"/>
        </w:trPr>
        <w:tc>
          <w:tcPr>
            <w:tcW w:w="3337" w:type="dxa"/>
            <w:vMerge/>
            <w:tcBorders>
              <w:left w:val="single" w:sz="2" w:space="0" w:color="000000"/>
              <w:bottom w:val="single" w:sz="2" w:space="0" w:color="000000"/>
            </w:tcBorders>
          </w:tcPr>
          <w:p w14:paraId="03AC8A1A"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D3ACC7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 </w:t>
            </w:r>
          </w:p>
        </w:tc>
      </w:tr>
      <w:tr w:rsidR="00616E42" w:rsidRPr="00B528E4" w14:paraId="1100B9DE" w14:textId="77777777">
        <w:trPr>
          <w:jc w:val="right"/>
        </w:trPr>
        <w:tc>
          <w:tcPr>
            <w:tcW w:w="3337" w:type="dxa"/>
            <w:vMerge/>
            <w:tcBorders>
              <w:left w:val="single" w:sz="2" w:space="0" w:color="000000"/>
              <w:bottom w:val="single" w:sz="2" w:space="0" w:color="000000"/>
            </w:tcBorders>
          </w:tcPr>
          <w:p w14:paraId="7362569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EA091A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трудоустройству и трудовой адаптации людей, оказавшихся в тру</w:t>
            </w:r>
            <w:r w:rsidRPr="00B528E4">
              <w:rPr>
                <w:rFonts w:ascii="Times New Roman" w:hAnsi="Times New Roman" w:cs="Times New Roman"/>
                <w:szCs w:val="28"/>
              </w:rPr>
              <w:t xml:space="preserve">дной жизненной ситуации, людей с ограниченными возможностями здоровья </w:t>
            </w:r>
          </w:p>
        </w:tc>
      </w:tr>
      <w:tr w:rsidR="00616E42" w:rsidRPr="00B528E4" w14:paraId="745D072D" w14:textId="77777777">
        <w:trPr>
          <w:jc w:val="right"/>
        </w:trPr>
        <w:tc>
          <w:tcPr>
            <w:tcW w:w="3337" w:type="dxa"/>
            <w:vMerge/>
            <w:tcBorders>
              <w:left w:val="single" w:sz="2" w:space="0" w:color="000000"/>
              <w:bottom w:val="single" w:sz="2" w:space="0" w:color="000000"/>
            </w:tcBorders>
          </w:tcPr>
          <w:p w14:paraId="63E73956"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88F813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содействие вовлечению молодых людей с </w:t>
            </w:r>
            <w:r w:rsidRPr="00B528E4">
              <w:rPr>
                <w:rFonts w:ascii="Times New Roman" w:hAnsi="Times New Roman" w:cs="Times New Roman"/>
                <w:szCs w:val="28"/>
              </w:rPr>
              <w:lastRenderedPageBreak/>
              <w:t>ограниченными возможностями здоровья в сферу интеллектуальной трудовой деятельности</w:t>
            </w:r>
          </w:p>
        </w:tc>
      </w:tr>
      <w:tr w:rsidR="00616E42" w:rsidRPr="00B528E4" w14:paraId="0463B541" w14:textId="77777777">
        <w:trPr>
          <w:jc w:val="right"/>
        </w:trPr>
        <w:tc>
          <w:tcPr>
            <w:tcW w:w="3337" w:type="dxa"/>
            <w:vMerge/>
            <w:tcBorders>
              <w:left w:val="single" w:sz="2" w:space="0" w:color="000000"/>
              <w:bottom w:val="single" w:sz="2" w:space="0" w:color="000000"/>
            </w:tcBorders>
          </w:tcPr>
          <w:p w14:paraId="2FE92E4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FA1270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развитию гибких и эффективных форм привлечения л</w:t>
            </w:r>
            <w:r w:rsidRPr="00B528E4">
              <w:rPr>
                <w:rFonts w:ascii="Times New Roman" w:hAnsi="Times New Roman" w:cs="Times New Roman"/>
                <w:szCs w:val="28"/>
              </w:rPr>
              <w:t xml:space="preserve">юдей старшего поколения, людей с ограниченными возможностями здоровья к трудовой деятельности </w:t>
            </w:r>
          </w:p>
        </w:tc>
      </w:tr>
      <w:tr w:rsidR="00616E42" w:rsidRPr="00B528E4" w14:paraId="6A684DF7" w14:textId="77777777">
        <w:trPr>
          <w:jc w:val="right"/>
        </w:trPr>
        <w:tc>
          <w:tcPr>
            <w:tcW w:w="3337" w:type="dxa"/>
            <w:vMerge/>
            <w:tcBorders>
              <w:left w:val="single" w:sz="2" w:space="0" w:color="000000"/>
              <w:bottom w:val="single" w:sz="2" w:space="0" w:color="000000"/>
            </w:tcBorders>
          </w:tcPr>
          <w:p w14:paraId="002D337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11B2BB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развитию социального сопровождения маломобильных людей и людей с тяжелыми заболеваниями</w:t>
            </w:r>
          </w:p>
        </w:tc>
      </w:tr>
      <w:tr w:rsidR="00616E42" w:rsidRPr="00B528E4" w14:paraId="669E579E" w14:textId="77777777">
        <w:trPr>
          <w:jc w:val="right"/>
        </w:trPr>
        <w:tc>
          <w:tcPr>
            <w:tcW w:w="3337" w:type="dxa"/>
            <w:vMerge/>
            <w:tcBorders>
              <w:left w:val="single" w:sz="2" w:space="0" w:color="000000"/>
              <w:bottom w:val="single" w:sz="2" w:space="0" w:color="000000"/>
            </w:tcBorders>
          </w:tcPr>
          <w:p w14:paraId="3E83E016"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438804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созданию универсальной пространственной среды (</w:t>
            </w:r>
            <w:r w:rsidRPr="00B528E4">
              <w:rPr>
                <w:rFonts w:ascii="Times New Roman" w:hAnsi="Times New Roman" w:cs="Times New Roman"/>
                <w:szCs w:val="28"/>
              </w:rPr>
              <w:t>доступной для маломобильных людей)</w:t>
            </w:r>
          </w:p>
        </w:tc>
      </w:tr>
      <w:tr w:rsidR="00616E42" w:rsidRPr="00B528E4" w14:paraId="62F40349" w14:textId="77777777">
        <w:trPr>
          <w:jc w:val="right"/>
        </w:trPr>
        <w:tc>
          <w:tcPr>
            <w:tcW w:w="3337" w:type="dxa"/>
            <w:vMerge/>
            <w:tcBorders>
              <w:left w:val="single" w:sz="2" w:space="0" w:color="000000"/>
              <w:bottom w:val="single" w:sz="2" w:space="0" w:color="000000"/>
            </w:tcBorders>
          </w:tcPr>
          <w:p w14:paraId="6394463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A5611C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развитие попечительства в организациях, осуществляющих деятельность в социальной сфере, и общественного участия в их деятельности </w:t>
            </w:r>
          </w:p>
        </w:tc>
      </w:tr>
      <w:tr w:rsidR="00616E42" w:rsidRPr="00B528E4" w14:paraId="58D7E691" w14:textId="77777777">
        <w:trPr>
          <w:jc w:val="right"/>
        </w:trPr>
        <w:tc>
          <w:tcPr>
            <w:tcW w:w="3337" w:type="dxa"/>
            <w:vMerge/>
            <w:tcBorders>
              <w:left w:val="single" w:sz="2" w:space="0" w:color="000000"/>
              <w:bottom w:val="single" w:sz="2" w:space="0" w:color="000000"/>
            </w:tcBorders>
          </w:tcPr>
          <w:p w14:paraId="462EF01F"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1BE9E9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содействие развитию профессиональных компетенций и поддержанию уровня вовлеченности работников и добровольцев организаций, </w:t>
            </w:r>
            <w:r w:rsidRPr="00B528E4">
              <w:rPr>
                <w:rFonts w:ascii="Times New Roman" w:hAnsi="Times New Roman" w:cs="Times New Roman"/>
                <w:szCs w:val="28"/>
              </w:rPr>
              <w:t xml:space="preserve">осуществляющих деятельность в социальной сфере </w:t>
            </w:r>
          </w:p>
        </w:tc>
      </w:tr>
      <w:tr w:rsidR="00616E42" w:rsidRPr="00B528E4" w14:paraId="037BA3C0" w14:textId="77777777">
        <w:trPr>
          <w:jc w:val="right"/>
        </w:trPr>
        <w:tc>
          <w:tcPr>
            <w:tcW w:w="3337" w:type="dxa"/>
            <w:vMerge/>
            <w:tcBorders>
              <w:left w:val="single" w:sz="2" w:space="0" w:color="000000"/>
              <w:bottom w:val="single" w:sz="2" w:space="0" w:color="000000"/>
            </w:tcBorders>
          </w:tcPr>
          <w:p w14:paraId="6DB53A5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C8C0A7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информационная, консультационная, методическая, образовательная поддержка социально ориентированных некоммерческих организаций, предоставляющих услуги в социальной сфере, по вопросам, связанным с оказанием </w:t>
            </w:r>
            <w:r w:rsidRPr="00B528E4">
              <w:rPr>
                <w:rFonts w:ascii="Times New Roman" w:hAnsi="Times New Roman" w:cs="Times New Roman"/>
                <w:szCs w:val="28"/>
              </w:rPr>
              <w:t xml:space="preserve">таких услуг </w:t>
            </w:r>
          </w:p>
        </w:tc>
      </w:tr>
      <w:tr w:rsidR="00616E42" w:rsidRPr="00B528E4" w14:paraId="5C24F574" w14:textId="77777777">
        <w:trPr>
          <w:jc w:val="right"/>
        </w:trPr>
        <w:tc>
          <w:tcPr>
            <w:tcW w:w="3337" w:type="dxa"/>
            <w:vMerge/>
            <w:tcBorders>
              <w:left w:val="single" w:sz="2" w:space="0" w:color="000000"/>
              <w:bottom w:val="single" w:sz="2" w:space="0" w:color="000000"/>
            </w:tcBorders>
          </w:tcPr>
          <w:p w14:paraId="3945A8A9"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0641FC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развитие сети некоммерческих организаций, предоставляющих услуги в социальной сфере, в том числе с масштабированием успешных практик </w:t>
            </w:r>
          </w:p>
        </w:tc>
      </w:tr>
      <w:tr w:rsidR="00616E42" w:rsidRPr="00B528E4" w14:paraId="015E4D27" w14:textId="77777777">
        <w:trPr>
          <w:jc w:val="right"/>
        </w:trPr>
        <w:tc>
          <w:tcPr>
            <w:tcW w:w="3337" w:type="dxa"/>
            <w:vMerge/>
            <w:tcBorders>
              <w:left w:val="single" w:sz="2" w:space="0" w:color="000000"/>
              <w:bottom w:val="single" w:sz="2" w:space="0" w:color="000000"/>
            </w:tcBorders>
          </w:tcPr>
          <w:p w14:paraId="10E9584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2EB8BC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апробация и внедрение инноваций при предоставлении услуг в социальной сфере, содействие такой деятельности </w:t>
            </w:r>
          </w:p>
        </w:tc>
      </w:tr>
      <w:tr w:rsidR="00616E42" w:rsidRPr="00B528E4" w14:paraId="6D12EAD2" w14:textId="77777777">
        <w:trPr>
          <w:jc w:val="right"/>
        </w:trPr>
        <w:tc>
          <w:tcPr>
            <w:tcW w:w="3337" w:type="dxa"/>
            <w:vMerge/>
            <w:tcBorders>
              <w:left w:val="single" w:sz="2" w:space="0" w:color="000000"/>
              <w:bottom w:val="single" w:sz="2" w:space="0" w:color="000000"/>
            </w:tcBorders>
          </w:tcPr>
          <w:p w14:paraId="19C28E5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7DA4EE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независимой системы оценки качества работы организаций (в том числе государственных и муниципальных учреждений), предоставляющих услуги в</w:t>
            </w:r>
            <w:r w:rsidRPr="00B528E4">
              <w:rPr>
                <w:rFonts w:ascii="Times New Roman" w:hAnsi="Times New Roman" w:cs="Times New Roman"/>
                <w:szCs w:val="28"/>
              </w:rPr>
              <w:t xml:space="preserve"> социальной сфере </w:t>
            </w:r>
          </w:p>
        </w:tc>
      </w:tr>
      <w:tr w:rsidR="00616E42" w:rsidRPr="00B528E4" w14:paraId="1BA686DF" w14:textId="77777777">
        <w:trPr>
          <w:jc w:val="right"/>
        </w:trPr>
        <w:tc>
          <w:tcPr>
            <w:tcW w:w="3337" w:type="dxa"/>
            <w:vMerge w:val="restart"/>
            <w:tcBorders>
              <w:left w:val="single" w:sz="2" w:space="0" w:color="000000"/>
              <w:bottom w:val="single" w:sz="2" w:space="0" w:color="000000"/>
            </w:tcBorders>
          </w:tcPr>
          <w:p w14:paraId="09C76118" w14:textId="77777777" w:rsidR="00616E42" w:rsidRPr="00B528E4" w:rsidRDefault="00BC4E78">
            <w:pPr>
              <w:jc w:val="both"/>
              <w:outlineLvl w:val="0"/>
              <w:rPr>
                <w:rFonts w:ascii="Times New Roman" w:hAnsi="Times New Roman" w:cs="Times New Roman"/>
                <w:szCs w:val="28"/>
              </w:rPr>
            </w:pPr>
            <w:r w:rsidRPr="00B528E4">
              <w:rPr>
                <w:rFonts w:ascii="Times New Roman" w:hAnsi="Times New Roman" w:cs="Times New Roman"/>
                <w:szCs w:val="28"/>
              </w:rPr>
              <w:t>Охрана здоровья граждан, пропаганда здорового образа жизни</w:t>
            </w:r>
          </w:p>
        </w:tc>
        <w:tc>
          <w:tcPr>
            <w:tcW w:w="6796" w:type="dxa"/>
            <w:tcBorders>
              <w:left w:val="single" w:sz="2" w:space="0" w:color="000000"/>
              <w:bottom w:val="single" w:sz="2" w:space="0" w:color="000000"/>
              <w:right w:val="single" w:sz="2" w:space="0" w:color="000000"/>
            </w:tcBorders>
          </w:tcPr>
          <w:p w14:paraId="40E4914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охрана здоровья граждан, пропаганда здорового образа жизни </w:t>
            </w:r>
          </w:p>
        </w:tc>
      </w:tr>
      <w:tr w:rsidR="00616E42" w:rsidRPr="00B528E4" w14:paraId="49364A5F" w14:textId="77777777">
        <w:trPr>
          <w:jc w:val="right"/>
        </w:trPr>
        <w:tc>
          <w:tcPr>
            <w:tcW w:w="3337" w:type="dxa"/>
            <w:vMerge/>
            <w:tcBorders>
              <w:left w:val="single" w:sz="2" w:space="0" w:color="000000"/>
              <w:bottom w:val="single" w:sz="2" w:space="0" w:color="000000"/>
            </w:tcBorders>
          </w:tcPr>
          <w:p w14:paraId="5E90DB5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63ACF7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заболеваний</w:t>
            </w:r>
          </w:p>
        </w:tc>
      </w:tr>
      <w:tr w:rsidR="00616E42" w:rsidRPr="00B528E4" w14:paraId="66E93A17" w14:textId="77777777">
        <w:trPr>
          <w:jc w:val="right"/>
        </w:trPr>
        <w:tc>
          <w:tcPr>
            <w:tcW w:w="3337" w:type="dxa"/>
            <w:vMerge/>
            <w:tcBorders>
              <w:left w:val="single" w:sz="2" w:space="0" w:color="000000"/>
              <w:bottom w:val="single" w:sz="2" w:space="0" w:color="000000"/>
            </w:tcBorders>
          </w:tcPr>
          <w:p w14:paraId="42CFEA4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D5AFEA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содействие своевременному получению медицинской помощи людьми, нуждающимися в ней, </w:t>
            </w:r>
            <w:r w:rsidRPr="00B528E4">
              <w:rPr>
                <w:rFonts w:ascii="Times New Roman" w:hAnsi="Times New Roman" w:cs="Times New Roman"/>
                <w:szCs w:val="28"/>
              </w:rPr>
              <w:t>медико-социальное сопровождение людей с тяжелыми заболеваниями и людей, нуждающихся в паллиативной помощи, содействие этой деятельности</w:t>
            </w:r>
          </w:p>
        </w:tc>
      </w:tr>
      <w:tr w:rsidR="00616E42" w:rsidRPr="00B528E4" w14:paraId="6E59D5E9" w14:textId="77777777">
        <w:trPr>
          <w:jc w:val="right"/>
        </w:trPr>
        <w:tc>
          <w:tcPr>
            <w:tcW w:w="3337" w:type="dxa"/>
            <w:vMerge/>
            <w:tcBorders>
              <w:left w:val="single" w:sz="2" w:space="0" w:color="000000"/>
              <w:bottom w:val="single" w:sz="2" w:space="0" w:color="000000"/>
            </w:tcBorders>
          </w:tcPr>
          <w:p w14:paraId="1C667F3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32C1CC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деятельность в области физической культуры и </w:t>
            </w:r>
            <w:r w:rsidRPr="00B528E4">
              <w:rPr>
                <w:rFonts w:ascii="Times New Roman" w:hAnsi="Times New Roman" w:cs="Times New Roman"/>
                <w:szCs w:val="28"/>
              </w:rPr>
              <w:lastRenderedPageBreak/>
              <w:t>спорта (за исключением профессионального спорта)</w:t>
            </w:r>
          </w:p>
        </w:tc>
      </w:tr>
      <w:tr w:rsidR="00616E42" w:rsidRPr="00B528E4" w14:paraId="457602E8" w14:textId="77777777">
        <w:trPr>
          <w:jc w:val="right"/>
        </w:trPr>
        <w:tc>
          <w:tcPr>
            <w:tcW w:w="3337" w:type="dxa"/>
            <w:vMerge/>
            <w:tcBorders>
              <w:left w:val="single" w:sz="2" w:space="0" w:color="000000"/>
              <w:bottom w:val="single" w:sz="2" w:space="0" w:color="000000"/>
            </w:tcBorders>
          </w:tcPr>
          <w:p w14:paraId="07704C0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A20555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поддержка и </w:t>
            </w:r>
            <w:r w:rsidRPr="00B528E4">
              <w:rPr>
                <w:rFonts w:ascii="Times New Roman" w:hAnsi="Times New Roman" w:cs="Times New Roman"/>
                <w:szCs w:val="28"/>
              </w:rPr>
              <w:t>пропаганда донорства</w:t>
            </w:r>
          </w:p>
        </w:tc>
      </w:tr>
      <w:tr w:rsidR="00616E42" w:rsidRPr="00B528E4" w14:paraId="75F0E614" w14:textId="77777777">
        <w:trPr>
          <w:jc w:val="right"/>
        </w:trPr>
        <w:tc>
          <w:tcPr>
            <w:tcW w:w="3337" w:type="dxa"/>
            <w:vMerge/>
            <w:tcBorders>
              <w:left w:val="single" w:sz="2" w:space="0" w:color="000000"/>
              <w:bottom w:val="single" w:sz="2" w:space="0" w:color="000000"/>
            </w:tcBorders>
          </w:tcPr>
          <w:p w14:paraId="5B5A492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1B488C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616E42" w:rsidRPr="00B528E4" w14:paraId="7CE4086A" w14:textId="77777777">
        <w:trPr>
          <w:jc w:val="right"/>
        </w:trPr>
        <w:tc>
          <w:tcPr>
            <w:tcW w:w="3337" w:type="dxa"/>
            <w:vMerge/>
            <w:tcBorders>
              <w:left w:val="single" w:sz="2" w:space="0" w:color="000000"/>
              <w:bottom w:val="single" w:sz="2" w:space="0" w:color="000000"/>
            </w:tcBorders>
          </w:tcPr>
          <w:p w14:paraId="35B783A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C42773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реабилитация, социальная и трудовая реинтеграция людей с алкогольной, нар</w:t>
            </w:r>
            <w:r w:rsidRPr="00B528E4">
              <w:rPr>
                <w:rFonts w:ascii="Times New Roman" w:hAnsi="Times New Roman" w:cs="Times New Roman"/>
                <w:szCs w:val="28"/>
              </w:rPr>
              <w:t>котической или иной токсической зависимостью, а также людей, инфицированных вирусом иммунодефицита человека</w:t>
            </w:r>
          </w:p>
        </w:tc>
      </w:tr>
      <w:tr w:rsidR="00616E42" w:rsidRPr="00B528E4" w14:paraId="776CB039" w14:textId="77777777">
        <w:trPr>
          <w:jc w:val="right"/>
        </w:trPr>
        <w:tc>
          <w:tcPr>
            <w:tcW w:w="3337" w:type="dxa"/>
            <w:vMerge/>
            <w:tcBorders>
              <w:left w:val="single" w:sz="2" w:space="0" w:color="000000"/>
              <w:bottom w:val="single" w:sz="2" w:space="0" w:color="000000"/>
            </w:tcBorders>
          </w:tcPr>
          <w:p w14:paraId="5323B46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BCBE06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поддержка и социальное сопровождение людей с психическими расстройствами и расстройствами поведения (включая расстройства аутистического спектра),</w:t>
            </w:r>
            <w:r w:rsidRPr="00B528E4">
              <w:rPr>
                <w:rFonts w:ascii="Times New Roman" w:hAnsi="Times New Roman" w:cs="Times New Roman"/>
                <w:szCs w:val="28"/>
              </w:rPr>
              <w:t xml:space="preserve"> генетическими заболеваниями</w:t>
            </w:r>
          </w:p>
        </w:tc>
      </w:tr>
      <w:tr w:rsidR="00616E42" w:rsidRPr="00B528E4" w14:paraId="5BAA1C9E" w14:textId="77777777">
        <w:trPr>
          <w:jc w:val="right"/>
        </w:trPr>
        <w:tc>
          <w:tcPr>
            <w:tcW w:w="3337" w:type="dxa"/>
            <w:vMerge/>
            <w:tcBorders>
              <w:left w:val="single" w:sz="2" w:space="0" w:color="000000"/>
              <w:bottom w:val="single" w:sz="2" w:space="0" w:color="000000"/>
            </w:tcBorders>
          </w:tcPr>
          <w:p w14:paraId="1FB16EA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4EDA39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создание условий для занятий детей-инвалидов физической культурой и спортом</w:t>
            </w:r>
          </w:p>
        </w:tc>
      </w:tr>
      <w:tr w:rsidR="00616E42" w:rsidRPr="00B528E4" w14:paraId="3FF6A935" w14:textId="77777777">
        <w:trPr>
          <w:jc w:val="right"/>
        </w:trPr>
        <w:tc>
          <w:tcPr>
            <w:tcW w:w="3337" w:type="dxa"/>
            <w:vMerge/>
            <w:tcBorders>
              <w:left w:val="single" w:sz="2" w:space="0" w:color="000000"/>
              <w:bottom w:val="single" w:sz="2" w:space="0" w:color="000000"/>
            </w:tcBorders>
          </w:tcPr>
          <w:p w14:paraId="2818B2F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6957D5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независимой системы оценки качества работы медицинских организаций</w:t>
            </w:r>
          </w:p>
        </w:tc>
      </w:tr>
      <w:tr w:rsidR="00616E42" w:rsidRPr="00B528E4" w14:paraId="4EB7A4ED" w14:textId="77777777">
        <w:trPr>
          <w:jc w:val="right"/>
        </w:trPr>
        <w:tc>
          <w:tcPr>
            <w:tcW w:w="3337" w:type="dxa"/>
            <w:vMerge w:val="restart"/>
            <w:tcBorders>
              <w:left w:val="single" w:sz="2" w:space="0" w:color="000000"/>
              <w:bottom w:val="single" w:sz="2" w:space="0" w:color="000000"/>
            </w:tcBorders>
          </w:tcPr>
          <w:p w14:paraId="74C622FA" w14:textId="77777777" w:rsidR="00616E42" w:rsidRPr="00B528E4" w:rsidRDefault="00BC4E78">
            <w:pPr>
              <w:jc w:val="both"/>
              <w:outlineLvl w:val="0"/>
              <w:rPr>
                <w:rFonts w:ascii="Times New Roman" w:hAnsi="Times New Roman" w:cs="Times New Roman"/>
                <w:szCs w:val="28"/>
              </w:rPr>
            </w:pPr>
            <w:r w:rsidRPr="00B528E4">
              <w:rPr>
                <w:rFonts w:ascii="Times New Roman" w:hAnsi="Times New Roman" w:cs="Times New Roman"/>
                <w:szCs w:val="28"/>
              </w:rPr>
              <w:t>Поддержка семьи, материнства, отцовства и детства</w:t>
            </w:r>
          </w:p>
        </w:tc>
        <w:tc>
          <w:tcPr>
            <w:tcW w:w="6796" w:type="dxa"/>
            <w:tcBorders>
              <w:left w:val="single" w:sz="2" w:space="0" w:color="000000"/>
              <w:bottom w:val="single" w:sz="2" w:space="0" w:color="000000"/>
              <w:right w:val="single" w:sz="2" w:space="0" w:color="000000"/>
            </w:tcBorders>
          </w:tcPr>
          <w:p w14:paraId="7038D10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поддержка </w:t>
            </w:r>
            <w:r w:rsidRPr="00B528E4">
              <w:rPr>
                <w:rFonts w:ascii="Times New Roman" w:hAnsi="Times New Roman" w:cs="Times New Roman"/>
                <w:szCs w:val="28"/>
              </w:rPr>
              <w:t>участников специальной военной операции, граждан, призванных на военную службу по частичной мобилизации, ветеранов боевых действий, и их семей</w:t>
            </w:r>
          </w:p>
        </w:tc>
      </w:tr>
      <w:tr w:rsidR="00616E42" w:rsidRPr="00B528E4" w14:paraId="402318D7" w14:textId="77777777">
        <w:trPr>
          <w:jc w:val="right"/>
        </w:trPr>
        <w:tc>
          <w:tcPr>
            <w:tcW w:w="3337" w:type="dxa"/>
            <w:vMerge/>
            <w:tcBorders>
              <w:left w:val="single" w:sz="2" w:space="0" w:color="000000"/>
              <w:bottom w:val="single" w:sz="2" w:space="0" w:color="000000"/>
            </w:tcBorders>
          </w:tcPr>
          <w:p w14:paraId="763EF88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8D14A7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укрепление института семьи и семейных ценностей</w:t>
            </w:r>
          </w:p>
        </w:tc>
      </w:tr>
      <w:tr w:rsidR="00616E42" w:rsidRPr="00B528E4" w14:paraId="5A2DD05D" w14:textId="77777777">
        <w:trPr>
          <w:jc w:val="right"/>
        </w:trPr>
        <w:tc>
          <w:tcPr>
            <w:tcW w:w="3337" w:type="dxa"/>
            <w:vMerge/>
            <w:tcBorders>
              <w:left w:val="single" w:sz="2" w:space="0" w:color="000000"/>
              <w:bottom w:val="single" w:sz="2" w:space="0" w:color="000000"/>
            </w:tcBorders>
          </w:tcPr>
          <w:p w14:paraId="1D7CC6E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6E63FE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устройству детей в семьи</w:t>
            </w:r>
          </w:p>
        </w:tc>
      </w:tr>
      <w:tr w:rsidR="00616E42" w:rsidRPr="00B528E4" w14:paraId="6A4BEAE1" w14:textId="77777777">
        <w:trPr>
          <w:jc w:val="right"/>
        </w:trPr>
        <w:tc>
          <w:tcPr>
            <w:tcW w:w="3337" w:type="dxa"/>
            <w:vMerge/>
            <w:tcBorders>
              <w:left w:val="single" w:sz="2" w:space="0" w:color="000000"/>
              <w:bottom w:val="single" w:sz="2" w:space="0" w:color="000000"/>
            </w:tcBorders>
          </w:tcPr>
          <w:p w14:paraId="2A9F650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FF30D2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616E42" w:rsidRPr="00B528E4" w14:paraId="602B27FB" w14:textId="77777777">
        <w:trPr>
          <w:jc w:val="right"/>
        </w:trPr>
        <w:tc>
          <w:tcPr>
            <w:tcW w:w="3337" w:type="dxa"/>
            <w:vMerge/>
            <w:tcBorders>
              <w:left w:val="single" w:sz="2" w:space="0" w:color="000000"/>
              <w:bottom w:val="single" w:sz="2" w:space="0" w:color="000000"/>
            </w:tcBorders>
          </w:tcPr>
          <w:p w14:paraId="7D7E9A8B"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CFBBA6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социальная адаптация детей-инвалидов, поддержка семей с детьми-инвалидами, родителей с ограниченными возможностями здоров</w:t>
            </w:r>
            <w:r w:rsidRPr="00B528E4">
              <w:rPr>
                <w:rFonts w:ascii="Times New Roman" w:hAnsi="Times New Roman" w:cs="Times New Roman"/>
                <w:szCs w:val="28"/>
              </w:rPr>
              <w:t>ья</w:t>
            </w:r>
          </w:p>
        </w:tc>
      </w:tr>
      <w:tr w:rsidR="00616E42" w:rsidRPr="00B528E4" w14:paraId="213C4D91" w14:textId="77777777">
        <w:trPr>
          <w:jc w:val="right"/>
        </w:trPr>
        <w:tc>
          <w:tcPr>
            <w:tcW w:w="3337" w:type="dxa"/>
            <w:vMerge/>
            <w:tcBorders>
              <w:left w:val="single" w:sz="2" w:space="0" w:color="000000"/>
              <w:bottom w:val="single" w:sz="2" w:space="0" w:color="000000"/>
            </w:tcBorders>
          </w:tcPr>
          <w:p w14:paraId="72A9C04A"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542DD9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социальная адаптация детей-сирот и детей, оставшихся без попечения родителей, подготовка их к самостоятельной взрослой жизни </w:t>
            </w:r>
          </w:p>
        </w:tc>
      </w:tr>
      <w:tr w:rsidR="00616E42" w:rsidRPr="00B528E4" w14:paraId="73B7FD0E" w14:textId="77777777">
        <w:trPr>
          <w:jc w:val="right"/>
        </w:trPr>
        <w:tc>
          <w:tcPr>
            <w:tcW w:w="3337" w:type="dxa"/>
            <w:vMerge/>
            <w:tcBorders>
              <w:left w:val="single" w:sz="2" w:space="0" w:color="000000"/>
              <w:bottom w:val="single" w:sz="2" w:space="0" w:color="000000"/>
            </w:tcBorders>
          </w:tcPr>
          <w:p w14:paraId="2178677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325945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домашнего насилия, жестокого обращения с детьми</w:t>
            </w:r>
          </w:p>
        </w:tc>
      </w:tr>
      <w:tr w:rsidR="00616E42" w:rsidRPr="00B528E4" w14:paraId="6AAF23CF" w14:textId="77777777">
        <w:trPr>
          <w:jc w:val="right"/>
        </w:trPr>
        <w:tc>
          <w:tcPr>
            <w:tcW w:w="3337" w:type="dxa"/>
            <w:vMerge/>
            <w:tcBorders>
              <w:left w:val="single" w:sz="2" w:space="0" w:color="000000"/>
              <w:bottom w:val="single" w:sz="2" w:space="0" w:color="000000"/>
            </w:tcBorders>
          </w:tcPr>
          <w:p w14:paraId="7473F82C"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0049404" w14:textId="77777777" w:rsidR="00616E42" w:rsidRPr="00B528E4" w:rsidRDefault="00BC4E78">
            <w:pPr>
              <w:ind w:firstLine="737"/>
              <w:jc w:val="both"/>
              <w:outlineLvl w:val="0"/>
              <w:rPr>
                <w:rFonts w:ascii="Times New Roman" w:hAnsi="Times New Roman" w:cs="Times New Roman"/>
                <w:szCs w:val="28"/>
              </w:rPr>
            </w:pPr>
            <w:proofErr w:type="spellStart"/>
            <w:r w:rsidRPr="00B528E4">
              <w:rPr>
                <w:rFonts w:ascii="Times New Roman" w:hAnsi="Times New Roman" w:cs="Times New Roman"/>
                <w:szCs w:val="28"/>
              </w:rPr>
              <w:t>постинтернатное</w:t>
            </w:r>
            <w:proofErr w:type="spellEnd"/>
            <w:r w:rsidRPr="00B528E4">
              <w:rPr>
                <w:rFonts w:ascii="Times New Roman" w:hAnsi="Times New Roman" w:cs="Times New Roman"/>
                <w:szCs w:val="28"/>
              </w:rPr>
              <w:t xml:space="preserve"> сопровождение молодых людей из числа </w:t>
            </w:r>
            <w:r w:rsidRPr="00B528E4">
              <w:rPr>
                <w:rFonts w:ascii="Times New Roman" w:hAnsi="Times New Roman" w:cs="Times New Roman"/>
                <w:szCs w:val="28"/>
              </w:rPr>
              <w:t>детей-сирот и детей, оставшихся без попечения родителей</w:t>
            </w:r>
          </w:p>
        </w:tc>
      </w:tr>
      <w:tr w:rsidR="00616E42" w:rsidRPr="00B528E4" w14:paraId="0C1B7359" w14:textId="77777777">
        <w:trPr>
          <w:jc w:val="right"/>
        </w:trPr>
        <w:tc>
          <w:tcPr>
            <w:tcW w:w="3337" w:type="dxa"/>
            <w:vMerge/>
            <w:tcBorders>
              <w:left w:val="single" w:sz="2" w:space="0" w:color="000000"/>
              <w:bottom w:val="single" w:sz="2" w:space="0" w:color="000000"/>
            </w:tcBorders>
          </w:tcPr>
          <w:p w14:paraId="5BFDAB8B"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DAACA3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профилактика деструктивного поведения детей и подростков, реабилитация и социализация несовершеннолетних правонарушителей, развитие у детей навыков безопасного поведения, в том числе при </w:t>
            </w:r>
            <w:r w:rsidRPr="00B528E4">
              <w:rPr>
                <w:rFonts w:ascii="Times New Roman" w:hAnsi="Times New Roman" w:cs="Times New Roman"/>
                <w:szCs w:val="28"/>
              </w:rPr>
              <w:lastRenderedPageBreak/>
              <w:t>использован</w:t>
            </w:r>
            <w:r w:rsidRPr="00B528E4">
              <w:rPr>
                <w:rFonts w:ascii="Times New Roman" w:hAnsi="Times New Roman" w:cs="Times New Roman"/>
                <w:szCs w:val="28"/>
              </w:rPr>
              <w:t>ии информационно коммуникационных технологий</w:t>
            </w:r>
          </w:p>
        </w:tc>
      </w:tr>
      <w:tr w:rsidR="00616E42" w:rsidRPr="00B528E4" w14:paraId="70C03669" w14:textId="77777777">
        <w:trPr>
          <w:jc w:val="right"/>
        </w:trPr>
        <w:tc>
          <w:tcPr>
            <w:tcW w:w="3337" w:type="dxa"/>
            <w:vMerge/>
            <w:tcBorders>
              <w:left w:val="single" w:sz="2" w:space="0" w:color="000000"/>
              <w:bottom w:val="single" w:sz="2" w:space="0" w:color="000000"/>
            </w:tcBorders>
          </w:tcPr>
          <w:p w14:paraId="1424E3F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64B45C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добрососедских отношений</w:t>
            </w:r>
          </w:p>
        </w:tc>
      </w:tr>
      <w:tr w:rsidR="00616E42" w:rsidRPr="00B528E4" w14:paraId="6EBE30B0" w14:textId="77777777">
        <w:trPr>
          <w:jc w:val="right"/>
        </w:trPr>
        <w:tc>
          <w:tcPr>
            <w:tcW w:w="3337" w:type="dxa"/>
            <w:vMerge/>
            <w:tcBorders>
              <w:left w:val="single" w:sz="2" w:space="0" w:color="000000"/>
              <w:bottom w:val="single" w:sz="2" w:space="0" w:color="000000"/>
            </w:tcBorders>
          </w:tcPr>
          <w:p w14:paraId="18F43B8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C9D6F2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реализация партнерских проектов по предотвращению семейного неблагополучия, защите прав и интересов детей</w:t>
            </w:r>
          </w:p>
        </w:tc>
      </w:tr>
      <w:tr w:rsidR="00616E42" w:rsidRPr="00B528E4" w14:paraId="0BCD3E82" w14:textId="77777777">
        <w:trPr>
          <w:jc w:val="right"/>
        </w:trPr>
        <w:tc>
          <w:tcPr>
            <w:tcW w:w="3337" w:type="dxa"/>
            <w:vMerge/>
            <w:tcBorders>
              <w:left w:val="single" w:sz="2" w:space="0" w:color="000000"/>
              <w:bottom w:val="single" w:sz="2" w:space="0" w:color="000000"/>
            </w:tcBorders>
          </w:tcPr>
          <w:p w14:paraId="115EC42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B97DB8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в организации поиска потерявшихся людей</w:t>
            </w:r>
          </w:p>
        </w:tc>
      </w:tr>
      <w:tr w:rsidR="00616E42" w:rsidRPr="00B528E4" w14:paraId="52B8F074" w14:textId="77777777">
        <w:trPr>
          <w:jc w:val="right"/>
        </w:trPr>
        <w:tc>
          <w:tcPr>
            <w:tcW w:w="3337" w:type="dxa"/>
            <w:vMerge/>
            <w:tcBorders>
              <w:left w:val="single" w:sz="2" w:space="0" w:color="000000"/>
              <w:bottom w:val="single" w:sz="2" w:space="0" w:color="000000"/>
            </w:tcBorders>
          </w:tcPr>
          <w:p w14:paraId="5BE3B5E6"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9C62CF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поддержка и </w:t>
            </w:r>
            <w:r w:rsidRPr="00B528E4">
              <w:rPr>
                <w:rFonts w:ascii="Times New Roman" w:hAnsi="Times New Roman" w:cs="Times New Roman"/>
                <w:szCs w:val="28"/>
              </w:rPr>
              <w:t xml:space="preserve">развитие </w:t>
            </w:r>
            <w:proofErr w:type="spellStart"/>
            <w:r w:rsidRPr="00B528E4">
              <w:rPr>
                <w:rFonts w:ascii="Times New Roman" w:hAnsi="Times New Roman" w:cs="Times New Roman"/>
                <w:szCs w:val="28"/>
              </w:rPr>
              <w:t>межпоколенческих</w:t>
            </w:r>
            <w:proofErr w:type="spellEnd"/>
            <w:r w:rsidRPr="00B528E4">
              <w:rPr>
                <w:rFonts w:ascii="Times New Roman" w:hAnsi="Times New Roman" w:cs="Times New Roman"/>
                <w:szCs w:val="28"/>
              </w:rPr>
              <w:t xml:space="preserve"> отношений в семье и обществе</w:t>
            </w:r>
          </w:p>
        </w:tc>
      </w:tr>
      <w:tr w:rsidR="00616E42" w:rsidRPr="00B528E4" w14:paraId="349A9E26" w14:textId="77777777">
        <w:trPr>
          <w:jc w:val="right"/>
        </w:trPr>
        <w:tc>
          <w:tcPr>
            <w:tcW w:w="3337" w:type="dxa"/>
            <w:vMerge w:val="restart"/>
            <w:tcBorders>
              <w:left w:val="single" w:sz="2" w:space="0" w:color="000000"/>
              <w:bottom w:val="single" w:sz="2" w:space="0" w:color="000000"/>
            </w:tcBorders>
          </w:tcPr>
          <w:p w14:paraId="1BED665D" w14:textId="77777777" w:rsidR="00616E42" w:rsidRPr="00B528E4" w:rsidRDefault="00BC4E78">
            <w:pPr>
              <w:jc w:val="left"/>
              <w:outlineLvl w:val="0"/>
              <w:rPr>
                <w:rFonts w:ascii="Times New Roman" w:hAnsi="Times New Roman" w:cs="Times New Roman"/>
                <w:szCs w:val="28"/>
              </w:rPr>
            </w:pPr>
            <w:r w:rsidRPr="00B528E4">
              <w:rPr>
                <w:rFonts w:ascii="Times New Roman" w:hAnsi="Times New Roman" w:cs="Times New Roman"/>
                <w:szCs w:val="28"/>
              </w:rPr>
              <w:t>Поддержка молодежных проектов, реализация которых охватывает виды деятельности, предусмотренные статьей 311 Федерального закона от 12 января 1996 г. № 7-ФЗ «О некоммерческих организациях»</w:t>
            </w:r>
          </w:p>
        </w:tc>
        <w:tc>
          <w:tcPr>
            <w:tcW w:w="6796" w:type="dxa"/>
            <w:tcBorders>
              <w:left w:val="single" w:sz="2" w:space="0" w:color="000000"/>
              <w:bottom w:val="single" w:sz="2" w:space="0" w:color="000000"/>
              <w:right w:val="single" w:sz="2" w:space="0" w:color="000000"/>
            </w:tcBorders>
          </w:tcPr>
          <w:p w14:paraId="7D7CB78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научно-технического и художественного творчества детей и молодежи</w:t>
            </w:r>
          </w:p>
        </w:tc>
      </w:tr>
      <w:tr w:rsidR="00616E42" w:rsidRPr="00B528E4" w14:paraId="59A67A2C" w14:textId="77777777">
        <w:trPr>
          <w:jc w:val="right"/>
        </w:trPr>
        <w:tc>
          <w:tcPr>
            <w:tcW w:w="3337" w:type="dxa"/>
            <w:vMerge/>
            <w:tcBorders>
              <w:left w:val="single" w:sz="2" w:space="0" w:color="000000"/>
              <w:bottom w:val="single" w:sz="2" w:space="0" w:color="000000"/>
            </w:tcBorders>
          </w:tcPr>
          <w:p w14:paraId="2AB1F07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7621AB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молодежных организаций, направленная на вовлечение молодежи в развитие территорий</w:t>
            </w:r>
          </w:p>
        </w:tc>
      </w:tr>
      <w:tr w:rsidR="00616E42" w:rsidRPr="00B528E4" w14:paraId="2E4FA842" w14:textId="77777777">
        <w:trPr>
          <w:jc w:val="right"/>
        </w:trPr>
        <w:tc>
          <w:tcPr>
            <w:tcW w:w="3337" w:type="dxa"/>
            <w:vMerge/>
            <w:tcBorders>
              <w:left w:val="single" w:sz="2" w:space="0" w:color="000000"/>
              <w:bottom w:val="single" w:sz="2" w:space="0" w:color="000000"/>
            </w:tcBorders>
          </w:tcPr>
          <w:p w14:paraId="62A9D89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8E6838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добровольчества в молодежной среде</w:t>
            </w:r>
          </w:p>
        </w:tc>
      </w:tr>
      <w:tr w:rsidR="00616E42" w:rsidRPr="00B528E4" w14:paraId="6365986D" w14:textId="77777777">
        <w:trPr>
          <w:jc w:val="right"/>
        </w:trPr>
        <w:tc>
          <w:tcPr>
            <w:tcW w:w="3337" w:type="dxa"/>
            <w:vMerge/>
            <w:tcBorders>
              <w:left w:val="single" w:sz="2" w:space="0" w:color="000000"/>
              <w:bottom w:val="single" w:sz="2" w:space="0" w:color="000000"/>
            </w:tcBorders>
          </w:tcPr>
          <w:p w14:paraId="40F6AEE3"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2A01C2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профориентация и </w:t>
            </w:r>
            <w:r w:rsidRPr="00B528E4">
              <w:rPr>
                <w:rFonts w:ascii="Times New Roman" w:hAnsi="Times New Roman" w:cs="Times New Roman"/>
                <w:szCs w:val="28"/>
              </w:rPr>
              <w:t>содействие трудоустройству молодежи</w:t>
            </w:r>
          </w:p>
        </w:tc>
      </w:tr>
      <w:tr w:rsidR="00616E42" w:rsidRPr="00B528E4" w14:paraId="35E89A1F" w14:textId="77777777">
        <w:trPr>
          <w:jc w:val="right"/>
        </w:trPr>
        <w:tc>
          <w:tcPr>
            <w:tcW w:w="3337" w:type="dxa"/>
            <w:vMerge/>
            <w:tcBorders>
              <w:left w:val="single" w:sz="2" w:space="0" w:color="000000"/>
              <w:bottom w:val="single" w:sz="2" w:space="0" w:color="000000"/>
            </w:tcBorders>
          </w:tcPr>
          <w:p w14:paraId="4B9582A3"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1C1766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формирование у школьников и студентов навыков ведения бизнеса и проектной работы</w:t>
            </w:r>
          </w:p>
        </w:tc>
      </w:tr>
      <w:tr w:rsidR="00616E42" w:rsidRPr="00B528E4" w14:paraId="75C3D6BA" w14:textId="77777777">
        <w:trPr>
          <w:jc w:val="right"/>
        </w:trPr>
        <w:tc>
          <w:tcPr>
            <w:tcW w:w="3337" w:type="dxa"/>
            <w:vMerge/>
            <w:tcBorders>
              <w:left w:val="single" w:sz="2" w:space="0" w:color="000000"/>
              <w:bottom w:val="single" w:sz="2" w:space="0" w:color="000000"/>
            </w:tcBorders>
          </w:tcPr>
          <w:p w14:paraId="376D7A6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DFD341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детей и молодежи в сфере краеведения и экологии</w:t>
            </w:r>
          </w:p>
        </w:tc>
      </w:tr>
      <w:tr w:rsidR="00616E42" w:rsidRPr="00B528E4" w14:paraId="063A7450" w14:textId="77777777">
        <w:trPr>
          <w:jc w:val="right"/>
        </w:trPr>
        <w:tc>
          <w:tcPr>
            <w:tcW w:w="3337" w:type="dxa"/>
            <w:vMerge/>
            <w:tcBorders>
              <w:left w:val="single" w:sz="2" w:space="0" w:color="000000"/>
              <w:bottom w:val="single" w:sz="2" w:space="0" w:color="000000"/>
            </w:tcBorders>
          </w:tcPr>
          <w:p w14:paraId="75119A53"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F5A4CA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содействие повышению уровня занятости молодежи в небольших </w:t>
            </w:r>
            <w:r w:rsidRPr="00B528E4">
              <w:rPr>
                <w:rFonts w:ascii="Times New Roman" w:hAnsi="Times New Roman" w:cs="Times New Roman"/>
                <w:szCs w:val="28"/>
              </w:rPr>
              <w:t>населенных пунктах и моногородах, развитие общедоступной инфраструктуры для молодежи в сельской местности</w:t>
            </w:r>
          </w:p>
        </w:tc>
      </w:tr>
      <w:tr w:rsidR="00616E42" w:rsidRPr="00B528E4" w14:paraId="38A98F30" w14:textId="77777777">
        <w:trPr>
          <w:jc w:val="right"/>
        </w:trPr>
        <w:tc>
          <w:tcPr>
            <w:tcW w:w="3337" w:type="dxa"/>
            <w:vMerge/>
            <w:tcBorders>
              <w:left w:val="single" w:sz="2" w:space="0" w:color="000000"/>
              <w:bottom w:val="single" w:sz="2" w:space="0" w:color="000000"/>
            </w:tcBorders>
          </w:tcPr>
          <w:p w14:paraId="0B8CE0E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69CCE7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поддержка детских и молодежных сообществ</w:t>
            </w:r>
          </w:p>
        </w:tc>
      </w:tr>
      <w:tr w:rsidR="00616E42" w:rsidRPr="00B528E4" w14:paraId="24873054" w14:textId="77777777">
        <w:trPr>
          <w:jc w:val="right"/>
        </w:trPr>
        <w:tc>
          <w:tcPr>
            <w:tcW w:w="3337" w:type="dxa"/>
            <w:vMerge/>
            <w:tcBorders>
              <w:left w:val="single" w:sz="2" w:space="0" w:color="000000"/>
              <w:bottom w:val="single" w:sz="2" w:space="0" w:color="000000"/>
            </w:tcBorders>
          </w:tcPr>
          <w:p w14:paraId="5BE6E3C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3BC293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реализация молодежных проектов по направлениям деятельности социально ориентированных </w:t>
            </w:r>
            <w:r w:rsidRPr="00B528E4">
              <w:rPr>
                <w:rFonts w:ascii="Times New Roman" w:hAnsi="Times New Roman" w:cs="Times New Roman"/>
                <w:szCs w:val="28"/>
              </w:rPr>
              <w:t>некоммерческих организаций</w:t>
            </w:r>
          </w:p>
        </w:tc>
      </w:tr>
      <w:tr w:rsidR="00616E42" w:rsidRPr="00B528E4" w14:paraId="52CAFBEE" w14:textId="77777777">
        <w:trPr>
          <w:jc w:val="right"/>
        </w:trPr>
        <w:tc>
          <w:tcPr>
            <w:tcW w:w="3337" w:type="dxa"/>
            <w:vMerge w:val="restart"/>
            <w:tcBorders>
              <w:left w:val="single" w:sz="2" w:space="0" w:color="000000"/>
              <w:bottom w:val="single" w:sz="2" w:space="0" w:color="000000"/>
            </w:tcBorders>
          </w:tcPr>
          <w:p w14:paraId="7155C334" w14:textId="77777777" w:rsidR="00616E42" w:rsidRPr="00B528E4" w:rsidRDefault="00BC4E78">
            <w:pPr>
              <w:ind w:firstLine="57"/>
              <w:jc w:val="left"/>
              <w:outlineLvl w:val="0"/>
              <w:rPr>
                <w:rFonts w:ascii="Times New Roman" w:hAnsi="Times New Roman" w:cs="Times New Roman"/>
                <w:szCs w:val="28"/>
              </w:rPr>
            </w:pPr>
            <w:r w:rsidRPr="00B528E4">
              <w:rPr>
                <w:rFonts w:ascii="Times New Roman" w:hAnsi="Times New Roman" w:cs="Times New Roman"/>
                <w:szCs w:val="28"/>
              </w:rPr>
              <w:t>Защита прав и свобод человека и гражданина, в том числе защита прав заключенных</w:t>
            </w:r>
          </w:p>
        </w:tc>
        <w:tc>
          <w:tcPr>
            <w:tcW w:w="6796" w:type="dxa"/>
            <w:tcBorders>
              <w:left w:val="single" w:sz="2" w:space="0" w:color="000000"/>
              <w:bottom w:val="single" w:sz="2" w:space="0" w:color="000000"/>
              <w:right w:val="single" w:sz="2" w:space="0" w:color="000000"/>
            </w:tcBorders>
          </w:tcPr>
          <w:p w14:paraId="022EA70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по защите прав и свобод человека и гражданина</w:t>
            </w:r>
          </w:p>
        </w:tc>
      </w:tr>
      <w:tr w:rsidR="00616E42" w:rsidRPr="00B528E4" w14:paraId="76D49B24" w14:textId="77777777">
        <w:trPr>
          <w:jc w:val="right"/>
        </w:trPr>
        <w:tc>
          <w:tcPr>
            <w:tcW w:w="3337" w:type="dxa"/>
            <w:vMerge/>
            <w:tcBorders>
              <w:left w:val="single" w:sz="2" w:space="0" w:color="000000"/>
              <w:bottom w:val="single" w:sz="2" w:space="0" w:color="000000"/>
            </w:tcBorders>
          </w:tcPr>
          <w:p w14:paraId="502FB66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174545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защита прав заключенных, содействие их обучению, социальная и трудовая </w:t>
            </w:r>
            <w:r w:rsidRPr="00B528E4">
              <w:rPr>
                <w:rFonts w:ascii="Times New Roman" w:hAnsi="Times New Roman" w:cs="Times New Roman"/>
                <w:szCs w:val="28"/>
              </w:rPr>
              <w:t>реинтеграция лиц, освободившихся из мест лишения свободы</w:t>
            </w:r>
          </w:p>
        </w:tc>
      </w:tr>
      <w:tr w:rsidR="00616E42" w:rsidRPr="00B528E4" w14:paraId="17CA7CBD" w14:textId="77777777">
        <w:trPr>
          <w:jc w:val="right"/>
        </w:trPr>
        <w:tc>
          <w:tcPr>
            <w:tcW w:w="3337" w:type="dxa"/>
            <w:vMerge/>
            <w:tcBorders>
              <w:left w:val="single" w:sz="2" w:space="0" w:color="000000"/>
              <w:bottom w:val="single" w:sz="2" w:space="0" w:color="000000"/>
            </w:tcBorders>
          </w:tcPr>
          <w:p w14:paraId="5550B8DA"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4D057F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оказание юридической помощи гражданам и некоммерческим неправительственным организациям</w:t>
            </w:r>
          </w:p>
        </w:tc>
      </w:tr>
      <w:tr w:rsidR="00616E42" w:rsidRPr="00B528E4" w14:paraId="2EC5ACF5" w14:textId="77777777">
        <w:trPr>
          <w:jc w:val="right"/>
        </w:trPr>
        <w:tc>
          <w:tcPr>
            <w:tcW w:w="3337" w:type="dxa"/>
            <w:vMerge/>
            <w:tcBorders>
              <w:left w:val="single" w:sz="2" w:space="0" w:color="000000"/>
              <w:bottom w:val="single" w:sz="2" w:space="0" w:color="000000"/>
            </w:tcBorders>
          </w:tcPr>
          <w:p w14:paraId="4E201D60"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113C6F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правовое просвещение населения (в том числе осуществляемое в целях противодействия коррупции) </w:t>
            </w:r>
          </w:p>
        </w:tc>
      </w:tr>
      <w:tr w:rsidR="00616E42" w:rsidRPr="00B528E4" w14:paraId="6113A772" w14:textId="77777777">
        <w:trPr>
          <w:jc w:val="right"/>
        </w:trPr>
        <w:tc>
          <w:tcPr>
            <w:tcW w:w="3337" w:type="dxa"/>
            <w:vMerge w:val="restart"/>
            <w:tcBorders>
              <w:left w:val="single" w:sz="2" w:space="0" w:color="000000"/>
              <w:bottom w:val="single" w:sz="2" w:space="0" w:color="000000"/>
            </w:tcBorders>
          </w:tcPr>
          <w:p w14:paraId="7088ECB2" w14:textId="77777777" w:rsidR="00616E42" w:rsidRPr="00B528E4" w:rsidRDefault="00BC4E78">
            <w:pPr>
              <w:jc w:val="left"/>
              <w:outlineLvl w:val="0"/>
              <w:rPr>
                <w:rFonts w:ascii="Times New Roman" w:hAnsi="Times New Roman" w:cs="Times New Roman"/>
                <w:szCs w:val="28"/>
              </w:rPr>
            </w:pPr>
            <w:r w:rsidRPr="00B528E4">
              <w:rPr>
                <w:rFonts w:ascii="Times New Roman" w:hAnsi="Times New Roman" w:cs="Times New Roman"/>
                <w:szCs w:val="28"/>
              </w:rPr>
              <w:t>Охрана окружающей среды и защита животных</w:t>
            </w:r>
          </w:p>
        </w:tc>
        <w:tc>
          <w:tcPr>
            <w:tcW w:w="6796" w:type="dxa"/>
            <w:tcBorders>
              <w:left w:val="single" w:sz="2" w:space="0" w:color="000000"/>
              <w:bottom w:val="single" w:sz="2" w:space="0" w:color="000000"/>
              <w:right w:val="single" w:sz="2" w:space="0" w:color="000000"/>
            </w:tcBorders>
          </w:tcPr>
          <w:p w14:paraId="4FED639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направленная на охрану окружающей среды и природных памятников</w:t>
            </w:r>
          </w:p>
        </w:tc>
      </w:tr>
      <w:tr w:rsidR="00616E42" w:rsidRPr="00B528E4" w14:paraId="7469AA4F" w14:textId="77777777">
        <w:trPr>
          <w:jc w:val="right"/>
        </w:trPr>
        <w:tc>
          <w:tcPr>
            <w:tcW w:w="3337" w:type="dxa"/>
            <w:vMerge/>
            <w:tcBorders>
              <w:left w:val="single" w:sz="2" w:space="0" w:color="000000"/>
              <w:bottom w:val="single" w:sz="2" w:space="0" w:color="000000"/>
            </w:tcBorders>
          </w:tcPr>
          <w:p w14:paraId="4A0BB4B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E2033A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жестокого обращения с животными</w:t>
            </w:r>
          </w:p>
        </w:tc>
      </w:tr>
      <w:tr w:rsidR="00616E42" w:rsidRPr="00B528E4" w14:paraId="1D94A107" w14:textId="77777777">
        <w:trPr>
          <w:jc w:val="right"/>
        </w:trPr>
        <w:tc>
          <w:tcPr>
            <w:tcW w:w="3337" w:type="dxa"/>
            <w:vMerge/>
            <w:tcBorders>
              <w:left w:val="single" w:sz="2" w:space="0" w:color="000000"/>
              <w:bottom w:val="single" w:sz="2" w:space="0" w:color="000000"/>
            </w:tcBorders>
          </w:tcPr>
          <w:p w14:paraId="14B79E73"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3465E1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деятельность в области защиты животных</w:t>
            </w:r>
          </w:p>
        </w:tc>
      </w:tr>
      <w:tr w:rsidR="00616E42" w:rsidRPr="00B528E4" w14:paraId="67D0554E" w14:textId="77777777">
        <w:trPr>
          <w:jc w:val="right"/>
        </w:trPr>
        <w:tc>
          <w:tcPr>
            <w:tcW w:w="3337" w:type="dxa"/>
            <w:vMerge/>
            <w:tcBorders>
              <w:left w:val="single" w:sz="2" w:space="0" w:color="000000"/>
              <w:bottom w:val="single" w:sz="2" w:space="0" w:color="000000"/>
            </w:tcBorders>
          </w:tcPr>
          <w:p w14:paraId="69F2490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EE7A5C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 </w:t>
            </w:r>
          </w:p>
        </w:tc>
      </w:tr>
      <w:tr w:rsidR="00616E42" w:rsidRPr="00B528E4" w14:paraId="55BDEFAA" w14:textId="77777777">
        <w:trPr>
          <w:jc w:val="right"/>
        </w:trPr>
        <w:tc>
          <w:tcPr>
            <w:tcW w:w="3337" w:type="dxa"/>
            <w:vMerge/>
            <w:tcBorders>
              <w:left w:val="single" w:sz="2" w:space="0" w:color="000000"/>
              <w:bottom w:val="single" w:sz="2" w:space="0" w:color="000000"/>
            </w:tcBorders>
          </w:tcPr>
          <w:p w14:paraId="3E65752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54BBDD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участие в профилактике и (или) тушении лесных пожаров</w:t>
            </w:r>
          </w:p>
        </w:tc>
      </w:tr>
      <w:tr w:rsidR="00616E42" w:rsidRPr="00B528E4" w14:paraId="7EABFC38" w14:textId="77777777">
        <w:trPr>
          <w:jc w:val="right"/>
        </w:trPr>
        <w:tc>
          <w:tcPr>
            <w:tcW w:w="3337" w:type="dxa"/>
            <w:vMerge w:val="restart"/>
            <w:tcBorders>
              <w:left w:val="single" w:sz="2" w:space="0" w:color="000000"/>
              <w:bottom w:val="single" w:sz="2" w:space="0" w:color="000000"/>
            </w:tcBorders>
          </w:tcPr>
          <w:p w14:paraId="72A02672" w14:textId="77777777" w:rsidR="00616E42" w:rsidRPr="00B528E4" w:rsidRDefault="00BC4E78">
            <w:pPr>
              <w:ind w:firstLine="57"/>
              <w:jc w:val="left"/>
              <w:outlineLvl w:val="0"/>
              <w:rPr>
                <w:rFonts w:ascii="Times New Roman" w:hAnsi="Times New Roman" w:cs="Times New Roman"/>
                <w:szCs w:val="28"/>
              </w:rPr>
            </w:pPr>
            <w:r w:rsidRPr="00B528E4">
              <w:rPr>
                <w:rFonts w:ascii="Times New Roman" w:hAnsi="Times New Roman" w:cs="Times New Roman"/>
                <w:szCs w:val="28"/>
              </w:rPr>
              <w:t>Укрепление межнационального и межрел</w:t>
            </w:r>
            <w:r w:rsidRPr="00B528E4">
              <w:rPr>
                <w:rFonts w:ascii="Times New Roman" w:hAnsi="Times New Roman" w:cs="Times New Roman"/>
                <w:szCs w:val="28"/>
              </w:rPr>
              <w:t>игиозного согласия</w:t>
            </w:r>
          </w:p>
        </w:tc>
        <w:tc>
          <w:tcPr>
            <w:tcW w:w="6796" w:type="dxa"/>
            <w:tcBorders>
              <w:left w:val="single" w:sz="2" w:space="0" w:color="000000"/>
              <w:bottom w:val="single" w:sz="2" w:space="0" w:color="000000"/>
              <w:right w:val="single" w:sz="2" w:space="0" w:color="000000"/>
            </w:tcBorders>
          </w:tcPr>
          <w:p w14:paraId="04EFCD8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укрепление общероссийской гражданской идентичности и единства многонационального народа Российской Федерации (российской нации)</w:t>
            </w:r>
          </w:p>
        </w:tc>
      </w:tr>
      <w:tr w:rsidR="00616E42" w:rsidRPr="00B528E4" w14:paraId="1C2F4695" w14:textId="77777777">
        <w:trPr>
          <w:jc w:val="right"/>
        </w:trPr>
        <w:tc>
          <w:tcPr>
            <w:tcW w:w="3337" w:type="dxa"/>
            <w:vMerge/>
            <w:tcBorders>
              <w:left w:val="single" w:sz="2" w:space="0" w:color="000000"/>
              <w:bottom w:val="single" w:sz="2" w:space="0" w:color="000000"/>
            </w:tcBorders>
          </w:tcPr>
          <w:p w14:paraId="26F7E42F"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EF9B20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укрепление дружбы между народами Российской Федерации</w:t>
            </w:r>
          </w:p>
        </w:tc>
      </w:tr>
      <w:tr w:rsidR="00616E42" w:rsidRPr="00B528E4" w14:paraId="740D05C9" w14:textId="77777777">
        <w:trPr>
          <w:jc w:val="right"/>
        </w:trPr>
        <w:tc>
          <w:tcPr>
            <w:tcW w:w="3337" w:type="dxa"/>
            <w:vMerge/>
            <w:tcBorders>
              <w:left w:val="single" w:sz="2" w:space="0" w:color="000000"/>
              <w:bottom w:val="single" w:sz="2" w:space="0" w:color="000000"/>
            </w:tcBorders>
          </w:tcPr>
          <w:p w14:paraId="5CB370A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AF5D58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межнационального сотрудничества, сохранение и защита самобытности и языков народов Российской Федерации</w:t>
            </w:r>
          </w:p>
        </w:tc>
      </w:tr>
      <w:tr w:rsidR="00616E42" w:rsidRPr="00B528E4" w14:paraId="0823B371" w14:textId="77777777">
        <w:trPr>
          <w:jc w:val="right"/>
        </w:trPr>
        <w:tc>
          <w:tcPr>
            <w:tcW w:w="3337" w:type="dxa"/>
            <w:vMerge/>
            <w:tcBorders>
              <w:left w:val="single" w:sz="2" w:space="0" w:color="000000"/>
              <w:bottom w:val="single" w:sz="2" w:space="0" w:color="000000"/>
            </w:tcBorders>
          </w:tcPr>
          <w:p w14:paraId="32A3F25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69408D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социальная и культурная адаптация иностранных граждан и их интеграция в российское общество</w:t>
            </w:r>
          </w:p>
        </w:tc>
      </w:tr>
      <w:tr w:rsidR="00616E42" w:rsidRPr="00B528E4" w14:paraId="55195E86" w14:textId="77777777">
        <w:trPr>
          <w:jc w:val="right"/>
        </w:trPr>
        <w:tc>
          <w:tcPr>
            <w:tcW w:w="3337" w:type="dxa"/>
            <w:vMerge/>
            <w:tcBorders>
              <w:left w:val="single" w:sz="2" w:space="0" w:color="000000"/>
              <w:bottom w:val="single" w:sz="2" w:space="0" w:color="000000"/>
            </w:tcBorders>
          </w:tcPr>
          <w:p w14:paraId="5CA7A44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26563AC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оказание помощи пострадавшим в </w:t>
            </w:r>
            <w:r w:rsidRPr="00B528E4">
              <w:rPr>
                <w:rFonts w:ascii="Times New Roman" w:hAnsi="Times New Roman" w:cs="Times New Roman"/>
                <w:szCs w:val="28"/>
              </w:rPr>
              <w:t>результате социальных, национальных, религиозных конфликтов, беженцам и вынужденным переселенцам</w:t>
            </w:r>
          </w:p>
        </w:tc>
      </w:tr>
      <w:tr w:rsidR="00616E42" w:rsidRPr="00B528E4" w14:paraId="79DEBF88" w14:textId="77777777">
        <w:trPr>
          <w:jc w:val="right"/>
        </w:trPr>
        <w:tc>
          <w:tcPr>
            <w:tcW w:w="3337" w:type="dxa"/>
            <w:vMerge/>
            <w:tcBorders>
              <w:left w:val="single" w:sz="2" w:space="0" w:color="000000"/>
              <w:bottom w:val="single" w:sz="2" w:space="0" w:color="000000"/>
            </w:tcBorders>
          </w:tcPr>
          <w:p w14:paraId="494C150B"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6D0231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расширение практик посредничества, медиации и примирения в конфликтах разных групп в местных сообществах</w:t>
            </w:r>
          </w:p>
        </w:tc>
      </w:tr>
      <w:tr w:rsidR="00616E42" w:rsidRPr="00B528E4" w14:paraId="4A11546D" w14:textId="77777777">
        <w:trPr>
          <w:jc w:val="right"/>
        </w:trPr>
        <w:tc>
          <w:tcPr>
            <w:tcW w:w="3337" w:type="dxa"/>
            <w:vMerge w:val="restart"/>
            <w:tcBorders>
              <w:left w:val="single" w:sz="2" w:space="0" w:color="000000"/>
              <w:bottom w:val="single" w:sz="2" w:space="0" w:color="000000"/>
            </w:tcBorders>
          </w:tcPr>
          <w:p w14:paraId="7166BB9D" w14:textId="77777777" w:rsidR="00616E42" w:rsidRPr="00B528E4" w:rsidRDefault="00BC4E78">
            <w:pPr>
              <w:jc w:val="left"/>
              <w:outlineLvl w:val="0"/>
              <w:rPr>
                <w:rFonts w:ascii="Times New Roman" w:hAnsi="Times New Roman" w:cs="Times New Roman"/>
                <w:szCs w:val="28"/>
              </w:rPr>
            </w:pPr>
            <w:r w:rsidRPr="00B528E4">
              <w:rPr>
                <w:rFonts w:ascii="Times New Roman" w:hAnsi="Times New Roman" w:cs="Times New Roman"/>
                <w:szCs w:val="28"/>
              </w:rPr>
              <w:t>Развитие институтов гражданского общества</w:t>
            </w:r>
          </w:p>
        </w:tc>
        <w:tc>
          <w:tcPr>
            <w:tcW w:w="6796" w:type="dxa"/>
            <w:tcBorders>
              <w:left w:val="single" w:sz="2" w:space="0" w:color="000000"/>
              <w:bottom w:val="single" w:sz="2" w:space="0" w:color="000000"/>
              <w:right w:val="single" w:sz="2" w:space="0" w:color="000000"/>
            </w:tcBorders>
          </w:tcPr>
          <w:p w14:paraId="0D3875F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информаци</w:t>
            </w:r>
            <w:r w:rsidRPr="00B528E4">
              <w:rPr>
                <w:rFonts w:ascii="Times New Roman" w:hAnsi="Times New Roman" w:cs="Times New Roman"/>
                <w:szCs w:val="28"/>
              </w:rPr>
              <w:t>онная, консультационная и методическая поддержка деятельности некоммерческих организаций</w:t>
            </w:r>
          </w:p>
        </w:tc>
      </w:tr>
      <w:tr w:rsidR="00616E42" w:rsidRPr="00B528E4" w14:paraId="29E8543A" w14:textId="77777777">
        <w:trPr>
          <w:jc w:val="right"/>
        </w:trPr>
        <w:tc>
          <w:tcPr>
            <w:tcW w:w="3337" w:type="dxa"/>
            <w:vMerge/>
            <w:tcBorders>
              <w:left w:val="single" w:sz="2" w:space="0" w:color="000000"/>
              <w:bottom w:val="single" w:sz="2" w:space="0" w:color="000000"/>
            </w:tcBorders>
          </w:tcPr>
          <w:p w14:paraId="15E0A41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6035BD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w:t>
            </w:r>
            <w:r w:rsidRPr="00B528E4">
              <w:rPr>
                <w:rFonts w:ascii="Times New Roman" w:hAnsi="Times New Roman" w:cs="Times New Roman"/>
                <w:szCs w:val="28"/>
              </w:rPr>
              <w:t>социальных технологий</w:t>
            </w:r>
          </w:p>
        </w:tc>
      </w:tr>
      <w:tr w:rsidR="00616E42" w:rsidRPr="00B528E4" w14:paraId="0E64BFE0" w14:textId="77777777">
        <w:trPr>
          <w:jc w:val="right"/>
        </w:trPr>
        <w:tc>
          <w:tcPr>
            <w:tcW w:w="3337" w:type="dxa"/>
            <w:vMerge/>
            <w:tcBorders>
              <w:left w:val="single" w:sz="2" w:space="0" w:color="000000"/>
              <w:bottom w:val="single" w:sz="2" w:space="0" w:color="000000"/>
            </w:tcBorders>
          </w:tcPr>
          <w:p w14:paraId="50F4033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C2C667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расширение практики взаимодействия государственных органов, органов местного самоуправления и некоммерческих неправительственных организаций </w:t>
            </w:r>
          </w:p>
        </w:tc>
      </w:tr>
      <w:tr w:rsidR="00616E42" w:rsidRPr="00B528E4" w14:paraId="374E194F" w14:textId="77777777">
        <w:trPr>
          <w:jc w:val="right"/>
        </w:trPr>
        <w:tc>
          <w:tcPr>
            <w:tcW w:w="3337" w:type="dxa"/>
            <w:vMerge/>
            <w:tcBorders>
              <w:left w:val="single" w:sz="2" w:space="0" w:color="000000"/>
              <w:bottom w:val="single" w:sz="2" w:space="0" w:color="000000"/>
            </w:tcBorders>
          </w:tcPr>
          <w:p w14:paraId="4A21AE8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930FC5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благотворительности</w:t>
            </w:r>
          </w:p>
        </w:tc>
      </w:tr>
      <w:tr w:rsidR="00616E42" w:rsidRPr="00B528E4" w14:paraId="5181B47F" w14:textId="77777777">
        <w:trPr>
          <w:jc w:val="right"/>
        </w:trPr>
        <w:tc>
          <w:tcPr>
            <w:tcW w:w="3337" w:type="dxa"/>
            <w:vMerge/>
            <w:tcBorders>
              <w:left w:val="single" w:sz="2" w:space="0" w:color="000000"/>
              <w:bottom w:val="single" w:sz="2" w:space="0" w:color="000000"/>
            </w:tcBorders>
          </w:tcPr>
          <w:p w14:paraId="4A2DB4E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681ED8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добровольчества (</w:t>
            </w:r>
            <w:proofErr w:type="spellStart"/>
            <w:r w:rsidRPr="00B528E4">
              <w:rPr>
                <w:rFonts w:ascii="Times New Roman" w:hAnsi="Times New Roman" w:cs="Times New Roman"/>
                <w:szCs w:val="28"/>
              </w:rPr>
              <w:t>волонтерства</w:t>
            </w:r>
            <w:proofErr w:type="spellEnd"/>
            <w:r w:rsidRPr="00B528E4">
              <w:rPr>
                <w:rFonts w:ascii="Times New Roman" w:hAnsi="Times New Roman" w:cs="Times New Roman"/>
                <w:szCs w:val="28"/>
              </w:rPr>
              <w:t>)</w:t>
            </w:r>
          </w:p>
        </w:tc>
      </w:tr>
      <w:tr w:rsidR="00616E42" w:rsidRPr="00B528E4" w14:paraId="2BEB289C" w14:textId="77777777">
        <w:trPr>
          <w:jc w:val="right"/>
        </w:trPr>
        <w:tc>
          <w:tcPr>
            <w:tcW w:w="3337" w:type="dxa"/>
            <w:vMerge/>
            <w:tcBorders>
              <w:left w:val="single" w:sz="2" w:space="0" w:color="000000"/>
              <w:bottom w:val="single" w:sz="2" w:space="0" w:color="000000"/>
            </w:tcBorders>
          </w:tcPr>
          <w:p w14:paraId="77F65A47"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0F2567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системы компетенций и профессиональных сообществ в области социального проектирования (включая оценку социальных проектов) и организации деятельности некоммерческих организаций</w:t>
            </w:r>
          </w:p>
        </w:tc>
      </w:tr>
      <w:tr w:rsidR="00616E42" w:rsidRPr="00B528E4" w14:paraId="7937795F" w14:textId="77777777">
        <w:trPr>
          <w:jc w:val="right"/>
        </w:trPr>
        <w:tc>
          <w:tcPr>
            <w:tcW w:w="3337" w:type="dxa"/>
            <w:vMerge/>
            <w:tcBorders>
              <w:left w:val="single" w:sz="2" w:space="0" w:color="000000"/>
              <w:bottom w:val="single" w:sz="2" w:space="0" w:color="000000"/>
            </w:tcBorders>
          </w:tcPr>
          <w:p w14:paraId="7781B04D"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5556CB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некоммерческих неправительственных организаций, оказывающих</w:t>
            </w:r>
            <w:r w:rsidRPr="00B528E4">
              <w:rPr>
                <w:rFonts w:ascii="Times New Roman" w:hAnsi="Times New Roman" w:cs="Times New Roman"/>
                <w:szCs w:val="28"/>
              </w:rPr>
              <w:t xml:space="preserve"> финансовую, </w:t>
            </w:r>
            <w:r w:rsidRPr="00B528E4">
              <w:rPr>
                <w:rFonts w:ascii="Times New Roman" w:hAnsi="Times New Roman" w:cs="Times New Roman"/>
                <w:szCs w:val="28"/>
              </w:rPr>
              <w:lastRenderedPageBreak/>
              <w:t xml:space="preserve">имущественную, информационную, консультационную, образовательную, методическую и иную поддержку деятельности других некоммерческих организаций </w:t>
            </w:r>
          </w:p>
        </w:tc>
      </w:tr>
      <w:tr w:rsidR="00616E42" w:rsidRPr="00B528E4" w14:paraId="0D9FC9F7" w14:textId="77777777">
        <w:trPr>
          <w:jc w:val="right"/>
        </w:trPr>
        <w:tc>
          <w:tcPr>
            <w:tcW w:w="3337" w:type="dxa"/>
            <w:vMerge/>
            <w:tcBorders>
              <w:left w:val="single" w:sz="2" w:space="0" w:color="000000"/>
              <w:bottom w:val="single" w:sz="2" w:space="0" w:color="000000"/>
            </w:tcBorders>
          </w:tcPr>
          <w:p w14:paraId="60381EC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400CC0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создание и развитие акселераторов социальных проектов </w:t>
            </w:r>
          </w:p>
        </w:tc>
      </w:tr>
      <w:tr w:rsidR="00616E42" w:rsidRPr="00B528E4" w14:paraId="7777EED4" w14:textId="77777777">
        <w:trPr>
          <w:jc w:val="right"/>
        </w:trPr>
        <w:tc>
          <w:tcPr>
            <w:tcW w:w="3337" w:type="dxa"/>
            <w:vMerge/>
            <w:tcBorders>
              <w:left w:val="single" w:sz="2" w:space="0" w:color="000000"/>
              <w:bottom w:val="single" w:sz="2" w:space="0" w:color="000000"/>
            </w:tcBorders>
          </w:tcPr>
          <w:p w14:paraId="4613BCA8"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E394E2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формированию культуры и инфра</w:t>
            </w:r>
            <w:r w:rsidRPr="00B528E4">
              <w:rPr>
                <w:rFonts w:ascii="Times New Roman" w:hAnsi="Times New Roman" w:cs="Times New Roman"/>
                <w:szCs w:val="28"/>
              </w:rPr>
              <w:t>структуры оценки социально значимых проектов и проектов в сфере защиты прав и свобод человека и гражданина, их результатов и эффектов</w:t>
            </w:r>
          </w:p>
        </w:tc>
      </w:tr>
      <w:tr w:rsidR="00616E42" w:rsidRPr="00B528E4" w14:paraId="3D8CF946" w14:textId="77777777">
        <w:trPr>
          <w:jc w:val="right"/>
        </w:trPr>
        <w:tc>
          <w:tcPr>
            <w:tcW w:w="3337" w:type="dxa"/>
            <w:vMerge/>
            <w:tcBorders>
              <w:left w:val="single" w:sz="2" w:space="0" w:color="000000"/>
              <w:bottom w:val="single" w:sz="2" w:space="0" w:color="000000"/>
            </w:tcBorders>
          </w:tcPr>
          <w:p w14:paraId="4F1231ED"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812352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создание и развитие общественных информационно технологических проектов, способствующих развитию гражданского общества, на базе открытых данных </w:t>
            </w:r>
          </w:p>
        </w:tc>
      </w:tr>
      <w:tr w:rsidR="00616E42" w:rsidRPr="00B528E4" w14:paraId="61E256D1" w14:textId="77777777">
        <w:trPr>
          <w:jc w:val="right"/>
        </w:trPr>
        <w:tc>
          <w:tcPr>
            <w:tcW w:w="3337" w:type="dxa"/>
            <w:vMerge/>
            <w:tcBorders>
              <w:left w:val="single" w:sz="2" w:space="0" w:color="000000"/>
              <w:bottom w:val="single" w:sz="2" w:space="0" w:color="000000"/>
            </w:tcBorders>
          </w:tcPr>
          <w:p w14:paraId="6443B47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46E2DD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содействие деятельности по производству и распространению социальной рекламы</w:t>
            </w:r>
          </w:p>
        </w:tc>
      </w:tr>
      <w:tr w:rsidR="00616E42" w:rsidRPr="00B528E4" w14:paraId="6701A0A2" w14:textId="77777777">
        <w:trPr>
          <w:jc w:val="right"/>
        </w:trPr>
        <w:tc>
          <w:tcPr>
            <w:tcW w:w="3337" w:type="dxa"/>
            <w:vMerge w:val="restart"/>
            <w:tcBorders>
              <w:left w:val="single" w:sz="2" w:space="0" w:color="000000"/>
              <w:bottom w:val="single" w:sz="2" w:space="0" w:color="000000"/>
            </w:tcBorders>
          </w:tcPr>
          <w:p w14:paraId="43298078" w14:textId="77777777" w:rsidR="00616E42" w:rsidRPr="00B528E4" w:rsidRDefault="00BC4E78">
            <w:pPr>
              <w:ind w:firstLine="57"/>
              <w:jc w:val="left"/>
              <w:outlineLvl w:val="0"/>
              <w:rPr>
                <w:rFonts w:ascii="Times New Roman" w:hAnsi="Times New Roman" w:cs="Times New Roman"/>
                <w:szCs w:val="28"/>
              </w:rPr>
            </w:pPr>
            <w:r w:rsidRPr="00B528E4">
              <w:rPr>
                <w:rFonts w:ascii="Times New Roman" w:hAnsi="Times New Roman" w:cs="Times New Roman"/>
                <w:szCs w:val="28"/>
              </w:rPr>
              <w:t xml:space="preserve">Поддержка проектов в </w:t>
            </w:r>
            <w:r w:rsidRPr="00B528E4">
              <w:rPr>
                <w:rFonts w:ascii="Times New Roman" w:hAnsi="Times New Roman" w:cs="Times New Roman"/>
                <w:szCs w:val="28"/>
              </w:rPr>
              <w:t>области культуры и искусства</w:t>
            </w:r>
          </w:p>
        </w:tc>
        <w:tc>
          <w:tcPr>
            <w:tcW w:w="6796" w:type="dxa"/>
            <w:tcBorders>
              <w:left w:val="single" w:sz="2" w:space="0" w:color="000000"/>
              <w:bottom w:val="single" w:sz="2" w:space="0" w:color="000000"/>
              <w:right w:val="single" w:sz="2" w:space="0" w:color="000000"/>
            </w:tcBorders>
          </w:tcPr>
          <w:p w14:paraId="2A324EB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популяризация культурного наследия России</w:t>
            </w:r>
          </w:p>
        </w:tc>
      </w:tr>
      <w:tr w:rsidR="00616E42" w:rsidRPr="00B528E4" w14:paraId="31310B43" w14:textId="77777777">
        <w:trPr>
          <w:jc w:val="right"/>
        </w:trPr>
        <w:tc>
          <w:tcPr>
            <w:tcW w:w="3337" w:type="dxa"/>
            <w:vMerge/>
            <w:tcBorders>
              <w:left w:val="single" w:sz="2" w:space="0" w:color="000000"/>
              <w:bottom w:val="single" w:sz="2" w:space="0" w:color="000000"/>
            </w:tcBorders>
          </w:tcPr>
          <w:p w14:paraId="447C59D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1906C8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расширение роли организаций культуры, библиотек и музеев </w:t>
            </w:r>
          </w:p>
          <w:p w14:paraId="4CA0001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как центров развития местных сообществ</w:t>
            </w:r>
          </w:p>
        </w:tc>
      </w:tr>
      <w:tr w:rsidR="00616E42" w:rsidRPr="00B528E4" w14:paraId="0702ADA3" w14:textId="77777777">
        <w:trPr>
          <w:jc w:val="right"/>
        </w:trPr>
        <w:tc>
          <w:tcPr>
            <w:tcW w:w="3337" w:type="dxa"/>
            <w:vMerge/>
            <w:tcBorders>
              <w:left w:val="single" w:sz="2" w:space="0" w:color="000000"/>
              <w:bottom w:val="single" w:sz="2" w:space="0" w:color="000000"/>
            </w:tcBorders>
          </w:tcPr>
          <w:p w14:paraId="4189E20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1B20F5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реализация проектов, направленных на создание и развитие креативных </w:t>
            </w:r>
            <w:r w:rsidRPr="00B528E4">
              <w:rPr>
                <w:rFonts w:ascii="Times New Roman" w:hAnsi="Times New Roman" w:cs="Times New Roman"/>
                <w:szCs w:val="28"/>
              </w:rPr>
              <w:t>общественных пространств</w:t>
            </w:r>
          </w:p>
        </w:tc>
      </w:tr>
      <w:tr w:rsidR="00616E42" w:rsidRPr="00B528E4" w14:paraId="261F22FF" w14:textId="77777777">
        <w:trPr>
          <w:jc w:val="right"/>
        </w:trPr>
        <w:tc>
          <w:tcPr>
            <w:tcW w:w="3337" w:type="dxa"/>
            <w:vMerge/>
            <w:tcBorders>
              <w:left w:val="single" w:sz="2" w:space="0" w:color="000000"/>
              <w:bottom w:val="single" w:sz="2" w:space="0" w:color="000000"/>
            </w:tcBorders>
          </w:tcPr>
          <w:p w14:paraId="0CCBE876"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5A1AAB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развитие современных форм продвижения культуры и искусства</w:t>
            </w:r>
          </w:p>
        </w:tc>
      </w:tr>
      <w:tr w:rsidR="00616E42" w:rsidRPr="00B528E4" w14:paraId="1CFDFD64" w14:textId="77777777">
        <w:trPr>
          <w:jc w:val="right"/>
        </w:trPr>
        <w:tc>
          <w:tcPr>
            <w:tcW w:w="3337" w:type="dxa"/>
            <w:vMerge/>
            <w:tcBorders>
              <w:left w:val="single" w:sz="2" w:space="0" w:color="000000"/>
              <w:bottom w:val="single" w:sz="2" w:space="0" w:color="000000"/>
            </w:tcBorders>
          </w:tcPr>
          <w:p w14:paraId="138E556D"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66FE05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донесение средствами культуры и искусства новых возможностей человека, появляющихся благодаря развитию технологий,</w:t>
            </w:r>
          </w:p>
        </w:tc>
      </w:tr>
      <w:tr w:rsidR="00616E42" w:rsidRPr="00B528E4" w14:paraId="6F12AF3D" w14:textId="77777777">
        <w:trPr>
          <w:jc w:val="right"/>
        </w:trPr>
        <w:tc>
          <w:tcPr>
            <w:tcW w:w="3337" w:type="dxa"/>
            <w:vMerge/>
            <w:tcBorders>
              <w:left w:val="single" w:sz="2" w:space="0" w:color="000000"/>
              <w:bottom w:val="single" w:sz="2" w:space="0" w:color="000000"/>
            </w:tcBorders>
          </w:tcPr>
          <w:p w14:paraId="56EE970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1A23EB9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социальная адаптация населения к </w:t>
            </w:r>
            <w:r w:rsidRPr="00B528E4">
              <w:rPr>
                <w:rFonts w:ascii="Times New Roman" w:hAnsi="Times New Roman" w:cs="Times New Roman"/>
                <w:szCs w:val="28"/>
              </w:rPr>
              <w:t>восприятию технологического развития</w:t>
            </w:r>
          </w:p>
        </w:tc>
      </w:tr>
      <w:tr w:rsidR="00616E42" w:rsidRPr="00B528E4" w14:paraId="70E46DF5" w14:textId="77777777">
        <w:trPr>
          <w:jc w:val="right"/>
        </w:trPr>
        <w:tc>
          <w:tcPr>
            <w:tcW w:w="3337" w:type="dxa"/>
            <w:vMerge/>
            <w:tcBorders>
              <w:left w:val="single" w:sz="2" w:space="0" w:color="000000"/>
              <w:bottom w:val="single" w:sz="2" w:space="0" w:color="000000"/>
            </w:tcBorders>
          </w:tcPr>
          <w:p w14:paraId="3AD9A2C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4A45C00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реабилитация людей с ограниченными возможностями здоровья средствами культуры и искусства</w:t>
            </w:r>
          </w:p>
        </w:tc>
      </w:tr>
      <w:tr w:rsidR="00616E42" w:rsidRPr="00B528E4" w14:paraId="33F202B4" w14:textId="77777777">
        <w:trPr>
          <w:jc w:val="right"/>
        </w:trPr>
        <w:tc>
          <w:tcPr>
            <w:tcW w:w="3337" w:type="dxa"/>
            <w:vMerge w:val="restart"/>
            <w:tcBorders>
              <w:left w:val="single" w:sz="2" w:space="0" w:color="000000"/>
              <w:bottom w:val="single" w:sz="2" w:space="0" w:color="000000"/>
            </w:tcBorders>
          </w:tcPr>
          <w:p w14:paraId="065B50A9" w14:textId="77777777" w:rsidR="00616E42" w:rsidRPr="00B528E4" w:rsidRDefault="00BC4E78">
            <w:pPr>
              <w:ind w:firstLine="57"/>
              <w:jc w:val="left"/>
              <w:outlineLvl w:val="0"/>
              <w:rPr>
                <w:rFonts w:ascii="Times New Roman" w:hAnsi="Times New Roman" w:cs="Times New Roman"/>
                <w:szCs w:val="28"/>
              </w:rPr>
            </w:pPr>
            <w:r w:rsidRPr="00B528E4">
              <w:rPr>
                <w:rFonts w:ascii="Times New Roman" w:hAnsi="Times New Roman" w:cs="Times New Roman"/>
                <w:szCs w:val="28"/>
              </w:rPr>
              <w:t>Сохранение и защита самобытности и языков народов Российской Федерации</w:t>
            </w:r>
          </w:p>
        </w:tc>
        <w:tc>
          <w:tcPr>
            <w:tcW w:w="6796" w:type="dxa"/>
            <w:tcBorders>
              <w:left w:val="single" w:sz="2" w:space="0" w:color="000000"/>
              <w:bottom w:val="single" w:sz="2" w:space="0" w:color="000000"/>
              <w:right w:val="single" w:sz="2" w:space="0" w:color="000000"/>
            </w:tcBorders>
          </w:tcPr>
          <w:p w14:paraId="7832123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создание креативных разработок в сфере цифровизации язы</w:t>
            </w:r>
            <w:r w:rsidRPr="00B528E4">
              <w:rPr>
                <w:rFonts w:ascii="Times New Roman" w:hAnsi="Times New Roman" w:cs="Times New Roman"/>
                <w:szCs w:val="28"/>
              </w:rPr>
              <w:t>ков народов Российской Федерации</w:t>
            </w:r>
          </w:p>
        </w:tc>
      </w:tr>
      <w:tr w:rsidR="00616E42" w:rsidRPr="00B528E4" w14:paraId="00D88AE2" w14:textId="77777777">
        <w:trPr>
          <w:jc w:val="right"/>
        </w:trPr>
        <w:tc>
          <w:tcPr>
            <w:tcW w:w="3337" w:type="dxa"/>
            <w:vMerge/>
            <w:tcBorders>
              <w:left w:val="single" w:sz="2" w:space="0" w:color="000000"/>
              <w:bottom w:val="single" w:sz="2" w:space="0" w:color="000000"/>
            </w:tcBorders>
          </w:tcPr>
          <w:p w14:paraId="665E7FBE"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257796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сохранение народных культурных традиций, включая народные промыслы и ремесла</w:t>
            </w:r>
          </w:p>
        </w:tc>
      </w:tr>
      <w:tr w:rsidR="00616E42" w:rsidRPr="00B528E4" w14:paraId="23CF08F8" w14:textId="77777777">
        <w:trPr>
          <w:jc w:val="right"/>
        </w:trPr>
        <w:tc>
          <w:tcPr>
            <w:tcW w:w="3337" w:type="dxa"/>
            <w:vMerge/>
            <w:tcBorders>
              <w:left w:val="single" w:sz="2" w:space="0" w:color="000000"/>
              <w:bottom w:val="single" w:sz="2" w:space="0" w:color="000000"/>
            </w:tcBorders>
          </w:tcPr>
          <w:p w14:paraId="0E54B142"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6220EA7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поддержка и развитие языков народов Российской Федерации в информационном и цифровом пространстве</w:t>
            </w:r>
          </w:p>
        </w:tc>
      </w:tr>
      <w:tr w:rsidR="00616E42" w:rsidRPr="00B528E4" w14:paraId="36FBAD1A" w14:textId="77777777">
        <w:trPr>
          <w:jc w:val="right"/>
        </w:trPr>
        <w:tc>
          <w:tcPr>
            <w:tcW w:w="3337" w:type="dxa"/>
            <w:vMerge/>
            <w:tcBorders>
              <w:left w:val="single" w:sz="2" w:space="0" w:color="000000"/>
              <w:bottom w:val="single" w:sz="2" w:space="0" w:color="000000"/>
            </w:tcBorders>
          </w:tcPr>
          <w:p w14:paraId="5897E351"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5F8705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проведение научных </w:t>
            </w:r>
            <w:r w:rsidRPr="00B528E4">
              <w:rPr>
                <w:rFonts w:ascii="Times New Roman" w:hAnsi="Times New Roman" w:cs="Times New Roman"/>
                <w:szCs w:val="28"/>
              </w:rPr>
              <w:t>исследований в области функционирования языков народов Российской Федерации</w:t>
            </w:r>
          </w:p>
        </w:tc>
      </w:tr>
      <w:tr w:rsidR="00616E42" w:rsidRPr="00B528E4" w14:paraId="78C6D706" w14:textId="77777777">
        <w:trPr>
          <w:jc w:val="right"/>
        </w:trPr>
        <w:tc>
          <w:tcPr>
            <w:tcW w:w="3337" w:type="dxa"/>
            <w:tcBorders>
              <w:left w:val="single" w:sz="2" w:space="0" w:color="000000"/>
              <w:bottom w:val="single" w:sz="2" w:space="0" w:color="000000"/>
            </w:tcBorders>
          </w:tcPr>
          <w:p w14:paraId="702C87F3" w14:textId="77777777" w:rsidR="00616E42" w:rsidRPr="00B528E4" w:rsidRDefault="00BC4E78">
            <w:pPr>
              <w:jc w:val="left"/>
              <w:outlineLvl w:val="0"/>
              <w:rPr>
                <w:rFonts w:ascii="Times New Roman" w:hAnsi="Times New Roman" w:cs="Times New Roman"/>
                <w:szCs w:val="28"/>
              </w:rPr>
            </w:pPr>
            <w:r w:rsidRPr="00B528E4">
              <w:rPr>
                <w:rFonts w:ascii="Times New Roman" w:hAnsi="Times New Roman" w:cs="Times New Roman"/>
                <w:szCs w:val="28"/>
              </w:rPr>
              <w:t xml:space="preserve">Профилактика экстремизма и идеологии </w:t>
            </w:r>
            <w:r w:rsidRPr="00B528E4">
              <w:rPr>
                <w:rFonts w:ascii="Times New Roman" w:hAnsi="Times New Roman" w:cs="Times New Roman"/>
                <w:szCs w:val="28"/>
              </w:rPr>
              <w:lastRenderedPageBreak/>
              <w:t>терроризма</w:t>
            </w:r>
          </w:p>
        </w:tc>
        <w:tc>
          <w:tcPr>
            <w:tcW w:w="6796" w:type="dxa"/>
            <w:tcBorders>
              <w:left w:val="single" w:sz="2" w:space="0" w:color="000000"/>
              <w:bottom w:val="single" w:sz="2" w:space="0" w:color="000000"/>
              <w:right w:val="single" w:sz="2" w:space="0" w:color="000000"/>
            </w:tcBorders>
          </w:tcPr>
          <w:p w14:paraId="7768566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 xml:space="preserve">информационно разъяснительная работа в детской и молодежной среде по противодействию экстремизму и </w:t>
            </w:r>
            <w:r w:rsidRPr="00B528E4">
              <w:rPr>
                <w:rFonts w:ascii="Times New Roman" w:hAnsi="Times New Roman" w:cs="Times New Roman"/>
                <w:szCs w:val="28"/>
              </w:rPr>
              <w:lastRenderedPageBreak/>
              <w:t>идеологии терроризма</w:t>
            </w:r>
          </w:p>
        </w:tc>
      </w:tr>
      <w:tr w:rsidR="00616E42" w:rsidRPr="00B528E4" w14:paraId="484CDCD2" w14:textId="77777777">
        <w:trPr>
          <w:jc w:val="right"/>
        </w:trPr>
        <w:tc>
          <w:tcPr>
            <w:tcW w:w="3337" w:type="dxa"/>
            <w:tcBorders>
              <w:left w:val="single" w:sz="2" w:space="0" w:color="000000"/>
              <w:bottom w:val="single" w:sz="2" w:space="0" w:color="000000"/>
            </w:tcBorders>
          </w:tcPr>
          <w:p w14:paraId="7F33F0E5"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06AD7AC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пресечение распространения экстремистских настроений среди молодежи</w:t>
            </w:r>
          </w:p>
        </w:tc>
      </w:tr>
      <w:tr w:rsidR="00616E42" w:rsidRPr="00B528E4" w14:paraId="762CDCE2" w14:textId="77777777">
        <w:trPr>
          <w:jc w:val="right"/>
        </w:trPr>
        <w:tc>
          <w:tcPr>
            <w:tcW w:w="3337" w:type="dxa"/>
            <w:tcBorders>
              <w:left w:val="single" w:sz="2" w:space="0" w:color="000000"/>
              <w:bottom w:val="single" w:sz="2" w:space="0" w:color="000000"/>
            </w:tcBorders>
          </w:tcPr>
          <w:p w14:paraId="47C02FAB"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2F1829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профилактика деструктивного воздействия на молодежь в сети Интернет</w:t>
            </w:r>
          </w:p>
        </w:tc>
      </w:tr>
      <w:tr w:rsidR="00616E42" w:rsidRPr="00B528E4" w14:paraId="7E4E247B" w14:textId="77777777">
        <w:trPr>
          <w:jc w:val="right"/>
        </w:trPr>
        <w:tc>
          <w:tcPr>
            <w:tcW w:w="3337" w:type="dxa"/>
            <w:tcBorders>
              <w:left w:val="single" w:sz="2" w:space="0" w:color="000000"/>
              <w:bottom w:val="single" w:sz="2" w:space="0" w:color="000000"/>
            </w:tcBorders>
          </w:tcPr>
          <w:p w14:paraId="3222C31D"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7AA3F07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противодействие правонарушениям, совершаемым с использованием </w:t>
            </w:r>
            <w:r w:rsidRPr="00B528E4">
              <w:rPr>
                <w:rFonts w:ascii="Times New Roman" w:hAnsi="Times New Roman" w:cs="Times New Roman"/>
                <w:szCs w:val="28"/>
              </w:rPr>
              <w:t>информационно-коммуникационных технологий</w:t>
            </w:r>
          </w:p>
        </w:tc>
      </w:tr>
      <w:tr w:rsidR="00616E42" w:rsidRPr="00B528E4" w14:paraId="5FFDFB37" w14:textId="77777777">
        <w:trPr>
          <w:jc w:val="right"/>
        </w:trPr>
        <w:tc>
          <w:tcPr>
            <w:tcW w:w="3337" w:type="dxa"/>
            <w:tcBorders>
              <w:left w:val="single" w:sz="2" w:space="0" w:color="000000"/>
              <w:bottom w:val="single" w:sz="2" w:space="0" w:color="000000"/>
            </w:tcBorders>
          </w:tcPr>
          <w:p w14:paraId="16DA75B4"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55E226F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создание и распространение информационных материалов, направленных на профилактику экстремизма и идеологии терроризма</w:t>
            </w:r>
          </w:p>
        </w:tc>
      </w:tr>
      <w:tr w:rsidR="00616E42" w:rsidRPr="00B528E4" w14:paraId="5762ACFE" w14:textId="77777777">
        <w:trPr>
          <w:jc w:val="right"/>
        </w:trPr>
        <w:tc>
          <w:tcPr>
            <w:tcW w:w="3337" w:type="dxa"/>
            <w:tcBorders>
              <w:left w:val="single" w:sz="2" w:space="0" w:color="000000"/>
              <w:bottom w:val="single" w:sz="2" w:space="0" w:color="000000"/>
            </w:tcBorders>
          </w:tcPr>
          <w:p w14:paraId="2D9B683D" w14:textId="77777777" w:rsidR="00616E42" w:rsidRPr="00B528E4" w:rsidRDefault="00616E42">
            <w:pPr>
              <w:jc w:val="both"/>
              <w:outlineLvl w:val="0"/>
              <w:rPr>
                <w:rFonts w:ascii="Times New Roman" w:hAnsi="Times New Roman" w:cs="Times New Roman"/>
                <w:szCs w:val="28"/>
              </w:rPr>
            </w:pPr>
          </w:p>
        </w:tc>
        <w:tc>
          <w:tcPr>
            <w:tcW w:w="6796" w:type="dxa"/>
            <w:tcBorders>
              <w:left w:val="single" w:sz="2" w:space="0" w:color="000000"/>
              <w:bottom w:val="single" w:sz="2" w:space="0" w:color="000000"/>
              <w:right w:val="single" w:sz="2" w:space="0" w:color="000000"/>
            </w:tcBorders>
          </w:tcPr>
          <w:p w14:paraId="3DFABE4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распространение и адаптация лучших практик по профилактике экстремизма и терроризма с учетом</w:t>
            </w:r>
            <w:r w:rsidRPr="00B528E4">
              <w:rPr>
                <w:rFonts w:ascii="Times New Roman" w:hAnsi="Times New Roman" w:cs="Times New Roman"/>
                <w:szCs w:val="28"/>
              </w:rPr>
              <w:t xml:space="preserve"> региональной специфики </w:t>
            </w:r>
          </w:p>
        </w:tc>
      </w:tr>
    </w:tbl>
    <w:p w14:paraId="7F936822" w14:textId="77777777" w:rsidR="00616E42" w:rsidRPr="00B528E4" w:rsidRDefault="00616E42">
      <w:pPr>
        <w:ind w:firstLine="737"/>
        <w:jc w:val="both"/>
        <w:outlineLvl w:val="0"/>
        <w:rPr>
          <w:rFonts w:ascii="Times New Roman" w:hAnsi="Times New Roman" w:cs="Times New Roman"/>
          <w:szCs w:val="28"/>
        </w:rPr>
      </w:pPr>
    </w:p>
    <w:p w14:paraId="550ED4B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1.4. Гранты предоставляются некоммерческим организациям Агентством по делам национальностей Республики Тыва (далее соответственно – Уполномоченный орган, Грантодатель), осуществляющим функции главного распорядителя бюджетных сред</w:t>
      </w:r>
      <w:r w:rsidRPr="00B528E4">
        <w:rPr>
          <w:rFonts w:ascii="Times New Roman" w:hAnsi="Times New Roman" w:cs="Times New Roman"/>
          <w:szCs w:val="28"/>
        </w:rPr>
        <w:t>ств, до которого как до распорядителя средств республиканского бюджета Республики Тыва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в пределах бюд</w:t>
      </w:r>
      <w:r w:rsidRPr="00B528E4">
        <w:rPr>
          <w:rFonts w:ascii="Times New Roman" w:hAnsi="Times New Roman" w:cs="Times New Roman"/>
          <w:szCs w:val="28"/>
        </w:rPr>
        <w:t>жетных ассигнований, предусмотренных Законом Республики Тыва от 17 декабря 2024 г. № 1105-ЗРТ «О республиканском бюджете Республики Тыва на 2025 год и на плановый период 2026 и 2027 годов» в рамках мероприятий государственной программы Республики Тыва «Реа</w:t>
      </w:r>
      <w:r w:rsidRPr="00B528E4">
        <w:rPr>
          <w:rFonts w:ascii="Times New Roman" w:hAnsi="Times New Roman" w:cs="Times New Roman"/>
          <w:szCs w:val="28"/>
        </w:rPr>
        <w:t xml:space="preserve">лизация государственной национальной политики Российской Федерации в Республике Тыва». </w:t>
      </w:r>
    </w:p>
    <w:p w14:paraId="35034DC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1.5. В случае отсутствия или использования Уполномоченным органом в полном объеме лимитов бюджетных обязательств по предоставлению грантов, утверждаемых в установленном</w:t>
      </w:r>
      <w:r w:rsidRPr="00B528E4">
        <w:rPr>
          <w:rFonts w:ascii="Times New Roman" w:hAnsi="Times New Roman" w:cs="Times New Roman"/>
          <w:szCs w:val="28"/>
        </w:rPr>
        <w:t xml:space="preserve"> порядке уполномоченному органу, гранты не предоставляются. </w:t>
      </w:r>
    </w:p>
    <w:p w14:paraId="5ACB378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1.6. Способом проведения отбора получателей грантов является конкурс заявок некоммерческих организаций, проводимый Уполномоченным органом для предоставления грантов в форме субсидий из республика</w:t>
      </w:r>
      <w:r w:rsidRPr="00B528E4">
        <w:rPr>
          <w:rFonts w:ascii="Times New Roman" w:hAnsi="Times New Roman" w:cs="Times New Roman"/>
          <w:szCs w:val="28"/>
        </w:rPr>
        <w:t xml:space="preserve">нского бюджета Республики Тыва (далее – экспертный совет) в соответствии с настоящим Положением для определения победителей в целях предоставления грантов (далее – конкурсный отбор). </w:t>
      </w:r>
    </w:p>
    <w:p w14:paraId="411D783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1.7. Гранты предоставляются некоммерческим организациям, признанным победителями конкурсного отбора (далее – победители). </w:t>
      </w:r>
    </w:p>
    <w:p w14:paraId="229A288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1.8. Гранты предоставляются некоммерческим организациям на реализацию проектов по направлениям деятельности, указанным в пункте 1.3 н</w:t>
      </w:r>
      <w:r w:rsidRPr="00B528E4">
        <w:rPr>
          <w:rFonts w:ascii="Times New Roman" w:hAnsi="Times New Roman" w:cs="Times New Roman"/>
          <w:szCs w:val="28"/>
        </w:rPr>
        <w:t xml:space="preserve">астоящего Положения. </w:t>
      </w:r>
    </w:p>
    <w:p w14:paraId="0F11AC9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1.9. Максимальный размер запрашиваемого организацией гранта составляет 3 000 тыс. рублей. </w:t>
      </w:r>
    </w:p>
    <w:p w14:paraId="3418009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1.10. Информация о субсидиях размещается на едином портале бюджетной </w:t>
      </w:r>
      <w:r w:rsidRPr="00B528E4">
        <w:rPr>
          <w:rFonts w:ascii="Times New Roman" w:hAnsi="Times New Roman" w:cs="Times New Roman"/>
          <w:szCs w:val="28"/>
        </w:rPr>
        <w:lastRenderedPageBreak/>
        <w:t>системы Российской Федерации в информационно-телекоммуникационной сети «Ин</w:t>
      </w:r>
      <w:r w:rsidRPr="00B528E4">
        <w:rPr>
          <w:rFonts w:ascii="Times New Roman" w:hAnsi="Times New Roman" w:cs="Times New Roman"/>
          <w:szCs w:val="28"/>
        </w:rPr>
        <w:t>тернет» в установленном Министерством финансов Российской Федерации порядке.</w:t>
      </w:r>
    </w:p>
    <w:p w14:paraId="17DC715C" w14:textId="77777777" w:rsidR="00616E42" w:rsidRPr="00B528E4" w:rsidRDefault="00616E42">
      <w:pPr>
        <w:ind w:firstLine="737"/>
        <w:outlineLvl w:val="0"/>
        <w:rPr>
          <w:rFonts w:ascii="Times New Roman" w:hAnsi="Times New Roman" w:cs="Times New Roman"/>
          <w:b/>
          <w:bCs/>
          <w:szCs w:val="28"/>
        </w:rPr>
      </w:pPr>
    </w:p>
    <w:p w14:paraId="7EF5A697" w14:textId="77777777" w:rsidR="00616E42" w:rsidRPr="00B528E4" w:rsidRDefault="00BC4E78">
      <w:pPr>
        <w:ind w:firstLine="737"/>
        <w:outlineLvl w:val="0"/>
        <w:rPr>
          <w:rFonts w:ascii="Times New Roman" w:hAnsi="Times New Roman" w:cs="Times New Roman"/>
          <w:b/>
          <w:bCs/>
          <w:szCs w:val="28"/>
        </w:rPr>
      </w:pPr>
      <w:r w:rsidRPr="00B528E4">
        <w:rPr>
          <w:rFonts w:ascii="Times New Roman" w:hAnsi="Times New Roman" w:cs="Times New Roman"/>
          <w:b/>
          <w:bCs/>
          <w:szCs w:val="28"/>
        </w:rPr>
        <w:t xml:space="preserve">2. Порядок организации и проведения конкурсного отбора </w:t>
      </w:r>
    </w:p>
    <w:p w14:paraId="3104FCB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2.1. Способом проведения отбора получателей грантов является конкурсный отбор. </w:t>
      </w:r>
    </w:p>
    <w:p w14:paraId="275F0CA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2.2. При наличии бюджетных обязательств, д</w:t>
      </w:r>
      <w:r w:rsidRPr="00B528E4">
        <w:rPr>
          <w:rFonts w:ascii="Times New Roman" w:hAnsi="Times New Roman" w:cs="Times New Roman"/>
          <w:szCs w:val="28"/>
        </w:rPr>
        <w:t>оведенных Уполномоченному органу в текущем финансовом году на предоставление субсидий, но не позднее чем за 3 рабочих дня до дня начала приема от организаций заявок на участие в конкурсе (далее – заявка) Уполномоченный орган размещает на Портале предоставл</w:t>
      </w:r>
      <w:r w:rsidRPr="00B528E4">
        <w:rPr>
          <w:rFonts w:ascii="Times New Roman" w:hAnsi="Times New Roman" w:cs="Times New Roman"/>
          <w:szCs w:val="28"/>
        </w:rPr>
        <w:t xml:space="preserve">ения мер финансовой государственной поддержки (далее – единый портал), информационном ресурсе об оказании финансовой поддержки некоммерческим неправительственным организациям в информационно телекоммуникационной сети «Интернет» по адресу: </w:t>
      </w:r>
      <w:proofErr w:type="spellStart"/>
      <w:r w:rsidRPr="00B528E4">
        <w:rPr>
          <w:rFonts w:ascii="Times New Roman" w:hAnsi="Times New Roman" w:cs="Times New Roman"/>
          <w:szCs w:val="28"/>
        </w:rPr>
        <w:t>гранты.рф</w:t>
      </w:r>
      <w:proofErr w:type="spellEnd"/>
      <w:r w:rsidRPr="00B528E4">
        <w:rPr>
          <w:rFonts w:ascii="Times New Roman" w:hAnsi="Times New Roman" w:cs="Times New Roman"/>
          <w:szCs w:val="28"/>
        </w:rPr>
        <w:t>, на сво</w:t>
      </w:r>
      <w:r w:rsidRPr="00B528E4">
        <w:rPr>
          <w:rFonts w:ascii="Times New Roman" w:hAnsi="Times New Roman" w:cs="Times New Roman"/>
          <w:szCs w:val="28"/>
        </w:rPr>
        <w:t>ем официальном сайте в информационно-телекоммуникационной сети «Интернет» (далее – официальный сайт) настоящее Положение и объявление о проведении конкурса, сформированное в электронной форме посредством заполнения соответствующих экранных форм веб-интерфе</w:t>
      </w:r>
      <w:r w:rsidRPr="00B528E4">
        <w:rPr>
          <w:rFonts w:ascii="Times New Roman" w:hAnsi="Times New Roman" w:cs="Times New Roman"/>
          <w:szCs w:val="28"/>
        </w:rPr>
        <w:t xml:space="preserve">йса системы «Электронный бюджет», подписанное усиленной квалифицированной электронной подписью директора Агентства по делам национальностей Республики Тыва (далее – директор) или Уполномоченного им лица, включающее в себя следующую информацию: </w:t>
      </w:r>
    </w:p>
    <w:p w14:paraId="04757AA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способ п</w:t>
      </w:r>
      <w:r w:rsidRPr="00B528E4">
        <w:rPr>
          <w:rFonts w:ascii="Times New Roman" w:hAnsi="Times New Roman" w:cs="Times New Roman"/>
          <w:szCs w:val="28"/>
        </w:rPr>
        <w:t xml:space="preserve">роведения отбора в соответствии с пунктом 2.1 настоящего Положения; </w:t>
      </w:r>
    </w:p>
    <w:p w14:paraId="29EE0DB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срок проведения отбора;</w:t>
      </w:r>
    </w:p>
    <w:p w14:paraId="2C8FF04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дату начала подачи и окончания приема заявок, которая не может быть ранее 30-го календарного дня, следующего за днем размещения объявления о проведении конку</w:t>
      </w:r>
      <w:r w:rsidRPr="00B528E4">
        <w:rPr>
          <w:rFonts w:ascii="Times New Roman" w:hAnsi="Times New Roman" w:cs="Times New Roman"/>
          <w:szCs w:val="28"/>
        </w:rPr>
        <w:t xml:space="preserve">рса; </w:t>
      </w:r>
    </w:p>
    <w:p w14:paraId="2902B23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4) наименование, местонахождение, почтовый адрес, адрес электронной почты, контактный телефон Уполномоченного органа; </w:t>
      </w:r>
    </w:p>
    <w:p w14:paraId="677C6FB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результат предоставления субсидии, а также характеристику результата в соответствии с пунктом 3.1 настоящего Положения; </w:t>
      </w:r>
    </w:p>
    <w:p w14:paraId="2BD71AC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доменное имя и (или) указатель страниц сайта в информационно телекоммуникационной сети «Интернет», на котором обеспечивается пров</w:t>
      </w:r>
      <w:r w:rsidRPr="00B528E4">
        <w:rPr>
          <w:rFonts w:ascii="Times New Roman" w:hAnsi="Times New Roman" w:cs="Times New Roman"/>
          <w:szCs w:val="28"/>
        </w:rPr>
        <w:t xml:space="preserve">едение отбора; </w:t>
      </w:r>
    </w:p>
    <w:p w14:paraId="762BD0F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7) требования к организациям в соответствии с пунктом 2.5 настоящего Положения и к перечню документов, представляемых ими для </w:t>
      </w:r>
      <w:proofErr w:type="gramStart"/>
      <w:r w:rsidRPr="00B528E4">
        <w:rPr>
          <w:rFonts w:ascii="Times New Roman" w:hAnsi="Times New Roman" w:cs="Times New Roman"/>
          <w:szCs w:val="28"/>
        </w:rPr>
        <w:t>подтверждения  соответствия</w:t>
      </w:r>
      <w:proofErr w:type="gramEnd"/>
      <w:r w:rsidRPr="00B528E4">
        <w:rPr>
          <w:rFonts w:ascii="Times New Roman" w:hAnsi="Times New Roman" w:cs="Times New Roman"/>
          <w:szCs w:val="28"/>
        </w:rPr>
        <w:t xml:space="preserve"> указанным требованиям; </w:t>
      </w:r>
    </w:p>
    <w:p w14:paraId="09FD3B5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8) категории получателей субсидий и критерии оценки заявок; </w:t>
      </w:r>
    </w:p>
    <w:p w14:paraId="52D9A8A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9</w:t>
      </w:r>
      <w:r w:rsidRPr="00B528E4">
        <w:rPr>
          <w:rFonts w:ascii="Times New Roman" w:hAnsi="Times New Roman" w:cs="Times New Roman"/>
          <w:szCs w:val="28"/>
        </w:rPr>
        <w:t xml:space="preserve">) порядок подачи заявок Организациями и требований, предъявляемых к форме и содержанию заявок, подаваемых Организациями в соответствии с пунктом 2.6 настоящего Положения; </w:t>
      </w:r>
    </w:p>
    <w:p w14:paraId="0328162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10) порядок отзыва заявок, порядок их возврата, определяющего в том числе основания </w:t>
      </w:r>
      <w:r w:rsidRPr="00B528E4">
        <w:rPr>
          <w:rFonts w:ascii="Times New Roman" w:hAnsi="Times New Roman" w:cs="Times New Roman"/>
          <w:szCs w:val="28"/>
        </w:rPr>
        <w:t xml:space="preserve">для возврата заявок, порядок внесения изменений в заявки; </w:t>
      </w:r>
    </w:p>
    <w:p w14:paraId="33E6262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11) правила рассмотрения и оценки заявок в соответствии с пунктом 2.11 настоящего Положения; </w:t>
      </w:r>
    </w:p>
    <w:p w14:paraId="1F51FC5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12) порядок возврата заявок на доработку, определяющего в том числе: </w:t>
      </w:r>
    </w:p>
    <w:p w14:paraId="274B38A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а) возможность или отсутствие воз</w:t>
      </w:r>
      <w:r w:rsidRPr="00B528E4">
        <w:rPr>
          <w:rFonts w:ascii="Times New Roman" w:hAnsi="Times New Roman" w:cs="Times New Roman"/>
          <w:szCs w:val="28"/>
        </w:rPr>
        <w:t xml:space="preserve">можности возврата заявок на доработку; </w:t>
      </w:r>
    </w:p>
    <w:p w14:paraId="0BC83ED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б) срок, не позднее которого участник отбора должен направить скорректированную заявку, после возврата его заявки на доработку; </w:t>
      </w:r>
    </w:p>
    <w:p w14:paraId="1C1FD3D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основания для возврата заявки на доработку; </w:t>
      </w:r>
    </w:p>
    <w:p w14:paraId="0C0DA94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13) порядок отклонения заявок, а также </w:t>
      </w:r>
      <w:r w:rsidRPr="00B528E4">
        <w:rPr>
          <w:rFonts w:ascii="Times New Roman" w:hAnsi="Times New Roman" w:cs="Times New Roman"/>
          <w:szCs w:val="28"/>
        </w:rPr>
        <w:t xml:space="preserve">информацию об основаниях их отклонения, в соответствии с пунктом 2.11 настоящего Положения; </w:t>
      </w:r>
    </w:p>
    <w:p w14:paraId="0323028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14) порядок оценки заявок, включающий критерии оценки и их весовое значение в общей оценке, сроки оценки заявок, минимальный проходной балл, который необходимо наб</w:t>
      </w:r>
      <w:r w:rsidRPr="00B528E4">
        <w:rPr>
          <w:rFonts w:ascii="Times New Roman" w:hAnsi="Times New Roman" w:cs="Times New Roman"/>
          <w:szCs w:val="28"/>
        </w:rPr>
        <w:t>рать по результатам оценки заявок участникам отбора для признания их победителями отбора, а также информацию об участии комиссии, указанной в подпункте 8 пункта 2.11 настоящего Положения и экспертов, указанных в подпункте 7 пункта 2.11 настоящего Положения</w:t>
      </w:r>
      <w:r w:rsidRPr="00B528E4">
        <w:rPr>
          <w:rFonts w:ascii="Times New Roman" w:hAnsi="Times New Roman" w:cs="Times New Roman"/>
          <w:szCs w:val="28"/>
        </w:rPr>
        <w:t xml:space="preserve">, в рассмотрении и оценке заявок; </w:t>
      </w:r>
    </w:p>
    <w:p w14:paraId="7124955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15) объем распределяемой субсидии в рамках отбора, правила распределения субсидии по результатам отбора, максимальный размер субсидии в соответствии с пунктом 30 настоящего Положения, предоставляемого Организациям-победит</w:t>
      </w:r>
      <w:r w:rsidRPr="00B528E4">
        <w:rPr>
          <w:rFonts w:ascii="Times New Roman" w:hAnsi="Times New Roman" w:cs="Times New Roman"/>
          <w:szCs w:val="28"/>
        </w:rPr>
        <w:t xml:space="preserve">елям конкурса, а также предельное количество Организаций-победителей конкурса; </w:t>
      </w:r>
    </w:p>
    <w:p w14:paraId="2381E91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16) порядок предоставления участникам отбора разъяснений положений объявления о проведении конкурса, даты начала и окончания срока такого предоставления; </w:t>
      </w:r>
    </w:p>
    <w:p w14:paraId="49D8415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17) срок, в течение которого Организации-победители отбора должны подписать соглашение о предоставлении субсидии; </w:t>
      </w:r>
    </w:p>
    <w:p w14:paraId="0850927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18) условия признания Организаций-победителей отбора уклонившимся от заключения соглашения о предоставлении субсидии; </w:t>
      </w:r>
    </w:p>
    <w:p w14:paraId="160F6E2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19) срок размещения пр</w:t>
      </w:r>
      <w:r w:rsidRPr="00B528E4">
        <w:rPr>
          <w:rFonts w:ascii="Times New Roman" w:hAnsi="Times New Roman" w:cs="Times New Roman"/>
          <w:szCs w:val="28"/>
        </w:rPr>
        <w:t xml:space="preserve">отокола подведения итогов отбора (документа об итогах проведения отбора) на едином портале, а также на ресурсе и официальном сайте, который не может быть позднее 5 календарных дней, следующего за днем определения Организаций-победителей отбора. </w:t>
      </w:r>
    </w:p>
    <w:p w14:paraId="69013A8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2.3. В слу</w:t>
      </w:r>
      <w:r w:rsidRPr="00B528E4">
        <w:rPr>
          <w:rFonts w:ascii="Times New Roman" w:hAnsi="Times New Roman" w:cs="Times New Roman"/>
          <w:szCs w:val="28"/>
        </w:rPr>
        <w:t>чае принятия Уполномоченным органом решения об отмене проведения отбора Уполномоченный орган не позднее чем за один рабочий день до даты окончания срока подачи заявок заявителями на едином портале размещает объявление об отмене проведения отбора, сформиров</w:t>
      </w:r>
      <w:r w:rsidRPr="00B528E4">
        <w:rPr>
          <w:rFonts w:ascii="Times New Roman" w:hAnsi="Times New Roman" w:cs="Times New Roman"/>
          <w:szCs w:val="28"/>
        </w:rPr>
        <w:t xml:space="preserve">анное в электронной форме посредством заполнения соответствующих экранных форм </w:t>
      </w:r>
      <w:proofErr w:type="spellStart"/>
      <w:r w:rsidRPr="00B528E4">
        <w:rPr>
          <w:rFonts w:ascii="Times New Roman" w:hAnsi="Times New Roman" w:cs="Times New Roman"/>
          <w:szCs w:val="28"/>
        </w:rPr>
        <w:t>вебинтерфейса</w:t>
      </w:r>
      <w:proofErr w:type="spellEnd"/>
      <w:r w:rsidRPr="00B528E4">
        <w:rPr>
          <w:rFonts w:ascii="Times New Roman" w:hAnsi="Times New Roman" w:cs="Times New Roman"/>
          <w:szCs w:val="28"/>
        </w:rPr>
        <w:t xml:space="preserve"> системы «Электронный бюджет», подписанное усиленной квалифицированной электронной подписью директора (уполномоченного им лица), содержащее информацию о причинах от</w:t>
      </w:r>
      <w:r w:rsidRPr="00B528E4">
        <w:rPr>
          <w:rFonts w:ascii="Times New Roman" w:hAnsi="Times New Roman" w:cs="Times New Roman"/>
          <w:szCs w:val="28"/>
        </w:rPr>
        <w:t xml:space="preserve">мены проведения отбора. </w:t>
      </w:r>
    </w:p>
    <w:p w14:paraId="6F2F835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Заявители, подавшие заявки, информируются об отмене проведения отбора в системе «Электронный бюджет». </w:t>
      </w:r>
    </w:p>
    <w:p w14:paraId="0CCE9E3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Отбор считается отмененным со дня размещения объявления об отмене его проведения на едином портале. </w:t>
      </w:r>
    </w:p>
    <w:p w14:paraId="6D975B6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После окончания срока отмен</w:t>
      </w:r>
      <w:r w:rsidRPr="00B528E4">
        <w:rPr>
          <w:rFonts w:ascii="Times New Roman" w:hAnsi="Times New Roman" w:cs="Times New Roman"/>
          <w:szCs w:val="28"/>
        </w:rPr>
        <w:t>ы проведения отбора в соответствии с абзацем первым настоящего подпункта и до заключения соглашения о предоставлении субсидии с победителем (победителями) отбора, Уполномоченный орган может отменить проведение отбора только в случае возникновения обстоятел</w:t>
      </w:r>
      <w:r w:rsidRPr="00B528E4">
        <w:rPr>
          <w:rFonts w:ascii="Times New Roman" w:hAnsi="Times New Roman" w:cs="Times New Roman"/>
          <w:szCs w:val="28"/>
        </w:rPr>
        <w:t xml:space="preserve">ьств непреодолимой силы в соответствии с пунктом 3 статьи 401 Гражданского кодекса Российской Федерации. </w:t>
      </w:r>
    </w:p>
    <w:p w14:paraId="629A283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2.4. Взаимодействие Уполномоченного органа, а также конкурсной комиссии и </w:t>
      </w:r>
      <w:r w:rsidRPr="00B528E4">
        <w:rPr>
          <w:rFonts w:ascii="Times New Roman" w:hAnsi="Times New Roman" w:cs="Times New Roman"/>
          <w:szCs w:val="28"/>
        </w:rPr>
        <w:lastRenderedPageBreak/>
        <w:t>экспертов с участниками отбора при проведении отбора осуществляется с исполь</w:t>
      </w:r>
      <w:r w:rsidRPr="00B528E4">
        <w:rPr>
          <w:rFonts w:ascii="Times New Roman" w:hAnsi="Times New Roman" w:cs="Times New Roman"/>
          <w:szCs w:val="28"/>
        </w:rPr>
        <w:t xml:space="preserve">зованием документов в электронной форме в системе «Электронный бюджет». </w:t>
      </w:r>
    </w:p>
    <w:p w14:paraId="4F0620B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Доступ к системе «Электронный бюджет» при проведении отбора обеспечивается с использованием федеральной государственной информационной системы «Единая система идентификации и аутентиф</w:t>
      </w:r>
      <w:r w:rsidRPr="00B528E4">
        <w:rPr>
          <w:rFonts w:ascii="Times New Roman" w:hAnsi="Times New Roman" w:cs="Times New Roman"/>
          <w:szCs w:val="28"/>
        </w:rPr>
        <w:t xml:space="preserve">икации в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
    <w:p w14:paraId="39212E8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2.5. Организаци</w:t>
      </w:r>
      <w:r w:rsidRPr="00B528E4">
        <w:rPr>
          <w:rFonts w:ascii="Times New Roman" w:hAnsi="Times New Roman" w:cs="Times New Roman"/>
          <w:szCs w:val="28"/>
        </w:rPr>
        <w:t xml:space="preserve">я по состоянию на даты рассмотрения заявки и заключения соглашения о предоставлении субсидии должна соответствовать следующим требованиям: </w:t>
      </w:r>
    </w:p>
    <w:p w14:paraId="490286B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Организация не должна являться иностранным юридическим лицом, в том числе местом регистрации которого является го</w:t>
      </w:r>
      <w:r w:rsidRPr="00B528E4">
        <w:rPr>
          <w:rFonts w:ascii="Times New Roman" w:hAnsi="Times New Roman" w:cs="Times New Roman"/>
          <w:szCs w:val="28"/>
        </w:rPr>
        <w:t>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w:t>
      </w:r>
      <w:r w:rsidRPr="00B528E4">
        <w:rPr>
          <w:rFonts w:ascii="Times New Roman" w:hAnsi="Times New Roman" w:cs="Times New Roman"/>
          <w:szCs w:val="28"/>
        </w:rPr>
        <w:t>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w:t>
      </w:r>
      <w:r w:rsidRPr="00B528E4">
        <w:rPr>
          <w:rFonts w:ascii="Times New Roman" w:hAnsi="Times New Roman" w:cs="Times New Roman"/>
          <w:szCs w:val="28"/>
        </w:rPr>
        <w:t xml:space="preserve">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B528E4">
        <w:rPr>
          <w:rFonts w:ascii="Times New Roman" w:hAnsi="Times New Roman" w:cs="Times New Roman"/>
          <w:szCs w:val="28"/>
        </w:rPr>
        <w:t xml:space="preserve">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00F6477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 Организация не должна находиться </w:t>
      </w:r>
      <w:r w:rsidRPr="00B528E4">
        <w:rPr>
          <w:rFonts w:ascii="Times New Roman" w:hAnsi="Times New Roman" w:cs="Times New Roman"/>
          <w:szCs w:val="28"/>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32049D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Организация не должна находиться в составляемых в рамках реализации полномочий, предусмотренных главой VII Уст</w:t>
      </w:r>
      <w:r w:rsidRPr="00B528E4">
        <w:rPr>
          <w:rFonts w:ascii="Times New Roman" w:hAnsi="Times New Roman" w:cs="Times New Roman"/>
          <w:szCs w:val="28"/>
        </w:rPr>
        <w:t xml:space="preserve">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08BCA98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4) Организация не должна получать средства из бюджета Республики Тыва на основании иных нормативных правовых актов Республики Тыва на реализацию проекта, поданного в составе заявки на участие в отборе; </w:t>
      </w:r>
    </w:p>
    <w:p w14:paraId="48BF58E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5) Организация не должна являться иностранным агенто</w:t>
      </w:r>
      <w:r w:rsidRPr="00B528E4">
        <w:rPr>
          <w:rFonts w:ascii="Times New Roman" w:hAnsi="Times New Roman" w:cs="Times New Roman"/>
          <w:szCs w:val="28"/>
        </w:rPr>
        <w:t xml:space="preserve">м в соответствии с Федеральным законом «О контроле за деятельностью лиц, находящихся под иностранным влиянием»; </w:t>
      </w:r>
    </w:p>
    <w:p w14:paraId="6FC3108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у Организации на едином налоговом счете должна отсутствовать задолженность по уплате налогов, сборов и страховых взносов в бюджеты бюджетной</w:t>
      </w:r>
      <w:r w:rsidRPr="00B528E4">
        <w:rPr>
          <w:rFonts w:ascii="Times New Roman" w:hAnsi="Times New Roman" w:cs="Times New Roman"/>
          <w:szCs w:val="28"/>
        </w:rPr>
        <w:t xml:space="preserve"> системы Российской Федерации; </w:t>
      </w:r>
    </w:p>
    <w:p w14:paraId="295DCDA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7) у Организации должна отсутствовать просроченная задолженность по возврату в бюджет Республики Тыва субсидий, бюджетных инвестиций, а также иная </w:t>
      </w:r>
      <w:r w:rsidRPr="00B528E4">
        <w:rPr>
          <w:rFonts w:ascii="Times New Roman" w:hAnsi="Times New Roman" w:cs="Times New Roman"/>
          <w:szCs w:val="28"/>
        </w:rPr>
        <w:lastRenderedPageBreak/>
        <w:t>просроченная (неурегулированная) задолженность по денежным обязательствам пер</w:t>
      </w:r>
      <w:r w:rsidRPr="00B528E4">
        <w:rPr>
          <w:rFonts w:ascii="Times New Roman" w:hAnsi="Times New Roman" w:cs="Times New Roman"/>
          <w:szCs w:val="28"/>
        </w:rPr>
        <w:t xml:space="preserve">ед Республикой Тыва; </w:t>
      </w:r>
    </w:p>
    <w:p w14:paraId="0EA76BF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8) Организация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нее не должна быт</w:t>
      </w:r>
      <w:r w:rsidRPr="00B528E4">
        <w:rPr>
          <w:rFonts w:ascii="Times New Roman" w:hAnsi="Times New Roman" w:cs="Times New Roman"/>
          <w:szCs w:val="28"/>
        </w:rPr>
        <w:t xml:space="preserve">ь введена процедура банкротства, ее деятельность не должна быть приостановлена в порядке, предусмотренном законодательством Российской Федерации; </w:t>
      </w:r>
    </w:p>
    <w:p w14:paraId="47E4C21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9) Организация должна соответствовать требованиям, установленным подпунктом 1 пункта 1.2 настоящего Положения</w:t>
      </w:r>
      <w:r w:rsidRPr="00B528E4">
        <w:rPr>
          <w:rFonts w:ascii="Times New Roman" w:hAnsi="Times New Roman" w:cs="Times New Roman"/>
          <w:szCs w:val="28"/>
        </w:rPr>
        <w:t xml:space="preserve">. </w:t>
      </w:r>
    </w:p>
    <w:p w14:paraId="2DF68F0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2.6. Требования, предъявляемые к форме и содержанию заявки, подаваемой Организацией: </w:t>
      </w:r>
    </w:p>
    <w:p w14:paraId="66DA9D0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заявка подается в соответствии с требованиями и в сроки, указанные в объявлении о проведении отбора. Датой представления заявки считается день подписания Организаци</w:t>
      </w:r>
      <w:r w:rsidRPr="00B528E4">
        <w:rPr>
          <w:rFonts w:ascii="Times New Roman" w:hAnsi="Times New Roman" w:cs="Times New Roman"/>
          <w:szCs w:val="28"/>
        </w:rPr>
        <w:t xml:space="preserve">ей заявки с присвоением ей регистрационного номера на едином портале; </w:t>
      </w:r>
    </w:p>
    <w:p w14:paraId="6BC6A49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заявка формируется Организацией в электронной форме посредством заполнения соответствующих экранных форм веб-интерфейса системы «Электронный бюджет» и представления в систему «Электр</w:t>
      </w:r>
      <w:r w:rsidRPr="00B528E4">
        <w:rPr>
          <w:rFonts w:ascii="Times New Roman" w:hAnsi="Times New Roman" w:cs="Times New Roman"/>
          <w:szCs w:val="28"/>
        </w:rPr>
        <w:t xml:space="preserve">онный бюджет» электронных копий следующих документов (документов на бумажном носителе, преобразованных в электронную форму путем сканирования): </w:t>
      </w:r>
    </w:p>
    <w:p w14:paraId="3EA5955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а) действующей редакции устава Организации (со всеми внесенными изменениями) с отметкой территориального органа</w:t>
      </w:r>
      <w:r w:rsidRPr="00B528E4">
        <w:rPr>
          <w:rFonts w:ascii="Times New Roman" w:hAnsi="Times New Roman" w:cs="Times New Roman"/>
          <w:szCs w:val="28"/>
        </w:rPr>
        <w:t xml:space="preserve"> Министерства юстиции Российской Федерации; </w:t>
      </w:r>
    </w:p>
    <w:p w14:paraId="715F0BE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б)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w:t>
      </w:r>
      <w:r w:rsidRPr="00B528E4">
        <w:rPr>
          <w:rFonts w:ascii="Times New Roman" w:hAnsi="Times New Roman" w:cs="Times New Roman"/>
          <w:szCs w:val="28"/>
        </w:rPr>
        <w:t xml:space="preserve">ации, не содержатся в Едином государственном реестре юридических лиц; </w:t>
      </w:r>
    </w:p>
    <w:p w14:paraId="6659CE2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подтверждения согласия Организации на публикацию (размещение) в информационно-телекоммуникационной сети «Интернет» информации о ней, о поданной ею заявке и иной информации об Организ</w:t>
      </w:r>
      <w:r w:rsidRPr="00B528E4">
        <w:rPr>
          <w:rFonts w:ascii="Times New Roman" w:hAnsi="Times New Roman" w:cs="Times New Roman"/>
          <w:szCs w:val="28"/>
        </w:rPr>
        <w:t xml:space="preserve">ации, связанной с отбором и результатом предоставления субсидии, подаваемой посредством заполнения Организацией соответствующих экранных форм веб-интерфейса системы «Электронный бюджет»; </w:t>
      </w:r>
    </w:p>
    <w:p w14:paraId="1E46919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г) подтверждения согласия на обработку персональных данных, подаваем</w:t>
      </w:r>
      <w:r w:rsidRPr="00B528E4">
        <w:rPr>
          <w:rFonts w:ascii="Times New Roman" w:hAnsi="Times New Roman" w:cs="Times New Roman"/>
          <w:szCs w:val="28"/>
        </w:rPr>
        <w:t xml:space="preserve">ых Организацией посредством заполнения соответствующих экранных форм веб-интерфейса системы «Электронный бюджет»; </w:t>
      </w:r>
    </w:p>
    <w:p w14:paraId="144C75D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 заявка подписывается усиленной квалифицированной электронной подписью руководителя Организации или Уполномоченного им лица; </w:t>
      </w:r>
    </w:p>
    <w:p w14:paraId="5451C27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4) заявка, в </w:t>
      </w:r>
      <w:r w:rsidRPr="00B528E4">
        <w:rPr>
          <w:rFonts w:ascii="Times New Roman" w:hAnsi="Times New Roman" w:cs="Times New Roman"/>
          <w:szCs w:val="28"/>
        </w:rPr>
        <w:t xml:space="preserve">том числе приложенные к ней документы, составляются на русском языке; </w:t>
      </w:r>
    </w:p>
    <w:p w14:paraId="5F9D8D9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запрашиваемый в заявке размер субсидии не может превышать размера, установленного пунктом 1.9 настоящего Положения; </w:t>
      </w:r>
    </w:p>
    <w:p w14:paraId="3A4DD59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Организация несет ответственность за полноту и достоверность сведений, предоставляемых в составе заявки, а также за своевременность и</w:t>
      </w:r>
      <w:r w:rsidRPr="00B528E4">
        <w:rPr>
          <w:rFonts w:ascii="Times New Roman" w:hAnsi="Times New Roman" w:cs="Times New Roman"/>
          <w:szCs w:val="28"/>
        </w:rPr>
        <w:t xml:space="preserve">х представления в соответствии с законодательством Российской Федерации; </w:t>
      </w:r>
    </w:p>
    <w:p w14:paraId="5706CAE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7) в заявке и прилагаемых к ней документах (копиях документов), составленных по унифицированным формам, иным формам или по формам, установленным в приложениях к настоящему Положению,</w:t>
      </w:r>
      <w:r w:rsidRPr="00B528E4">
        <w:rPr>
          <w:rFonts w:ascii="Times New Roman" w:hAnsi="Times New Roman" w:cs="Times New Roman"/>
          <w:szCs w:val="28"/>
        </w:rPr>
        <w:t xml:space="preserve"> должны быть заполнены все установленные такими формами реквизиты (даты, подписи, отметки о выборе предложенного варианта и т.п.), за исключением случаев, когда возможность оставить незаполненным какой-либо из реквизитов предусмотрена самой формой или инст</w:t>
      </w:r>
      <w:r w:rsidRPr="00B528E4">
        <w:rPr>
          <w:rFonts w:ascii="Times New Roman" w:hAnsi="Times New Roman" w:cs="Times New Roman"/>
          <w:szCs w:val="28"/>
        </w:rPr>
        <w:t xml:space="preserve">рукцией (разъяснением, иным документом) по ее заполнению (при наличии такой инструкции, разъяснения, иного документа) либо основано на законодательстве Российской Федерации. </w:t>
      </w:r>
    </w:p>
    <w:p w14:paraId="3AA2043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Электронные копии документов и материалы, прилагаемые к заявке, должны иметь расп</w:t>
      </w:r>
      <w:r w:rsidRPr="00B528E4">
        <w:rPr>
          <w:rFonts w:ascii="Times New Roman" w:hAnsi="Times New Roman" w:cs="Times New Roman"/>
          <w:szCs w:val="28"/>
        </w:rPr>
        <w:t>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w:t>
      </w:r>
      <w:r w:rsidRPr="00B528E4">
        <w:rPr>
          <w:rFonts w:ascii="Times New Roman" w:hAnsi="Times New Roman" w:cs="Times New Roman"/>
          <w:szCs w:val="28"/>
        </w:rPr>
        <w:t xml:space="preserve">ь ознакомление с их содержимым без специальных программных или технологических средств. </w:t>
      </w:r>
    </w:p>
    <w:p w14:paraId="748869B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Электронные образы документов должны полностью воспроизводить информацию, содержащуюся в их подлинниках, и не должны содержать помарок, нечетких символов, искажений или иных дефектов, влекущих невозможность установления информации (ее части), содержащейся </w:t>
      </w:r>
      <w:r w:rsidRPr="00B528E4">
        <w:rPr>
          <w:rFonts w:ascii="Times New Roman" w:hAnsi="Times New Roman" w:cs="Times New Roman"/>
          <w:szCs w:val="28"/>
        </w:rPr>
        <w:t xml:space="preserve">в подлиннике такого документа. </w:t>
      </w:r>
    </w:p>
    <w:p w14:paraId="304CE3C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2.7. Организация вправе включить в состав заявки дополнительную информацию и документы в соответствии с критериями оценки заявок на участие в отборе, содержащимися в Методике оценки экспертами заявок социально ориентированны</w:t>
      </w:r>
      <w:r w:rsidRPr="00B528E4">
        <w:rPr>
          <w:rFonts w:ascii="Times New Roman" w:hAnsi="Times New Roman" w:cs="Times New Roman"/>
          <w:szCs w:val="28"/>
        </w:rPr>
        <w:t xml:space="preserve">х некоммерческих организаций на участие в конкурсе (далее – Методика), установленной приложением № 1 к настоящему Положению. </w:t>
      </w:r>
    </w:p>
    <w:p w14:paraId="10CC2A9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2.8. Одна Организация вправе представить не более одной заявки на участие в конкурсе по каждому направлению, указанному в пункте 1</w:t>
      </w:r>
      <w:r w:rsidRPr="00B528E4">
        <w:rPr>
          <w:rFonts w:ascii="Times New Roman" w:hAnsi="Times New Roman" w:cs="Times New Roman"/>
          <w:szCs w:val="28"/>
        </w:rPr>
        <w:t xml:space="preserve">.3 настоящего Положения, при этом по результатам конкурса одной организации может быть предоставлен грант на осуществление только одного проекта. </w:t>
      </w:r>
    </w:p>
    <w:p w14:paraId="038A5A5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Не допускается представление двух и более заявок на участие в конкурсе, в которых краткое описание проекта, о</w:t>
      </w:r>
      <w:r w:rsidRPr="00B528E4">
        <w:rPr>
          <w:rFonts w:ascii="Times New Roman" w:hAnsi="Times New Roman" w:cs="Times New Roman"/>
          <w:szCs w:val="28"/>
        </w:rPr>
        <w:t xml:space="preserve">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 </w:t>
      </w:r>
    </w:p>
    <w:p w14:paraId="6DB7942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если Организация представила на конкурс несколько проектов (по нескольким н</w:t>
      </w:r>
      <w:r w:rsidRPr="00B528E4">
        <w:rPr>
          <w:rFonts w:ascii="Times New Roman" w:hAnsi="Times New Roman" w:cs="Times New Roman"/>
          <w:szCs w:val="28"/>
        </w:rPr>
        <w:t>аправлениям) и результаты их независимой экспертизы позволяют организации претендовать на победу в конкурсе с двумя и более проектами, такой организации обеспечивается возможность выбора проекта, на осуществление которого может быть предоставлен грант. Есл</w:t>
      </w:r>
      <w:r w:rsidRPr="00B528E4">
        <w:rPr>
          <w:rFonts w:ascii="Times New Roman" w:hAnsi="Times New Roman" w:cs="Times New Roman"/>
          <w:szCs w:val="28"/>
        </w:rPr>
        <w:t>и организация не сообщит о своем выборе в Уполномоченный орган в письменной форме в срок, предусмотренный сообщением Уполномоченного органа о необходимости такого выбора, которое направлено по адресу электронной почты, указанному организацией, в проект пер</w:t>
      </w:r>
      <w:r w:rsidRPr="00B528E4">
        <w:rPr>
          <w:rFonts w:ascii="Times New Roman" w:hAnsi="Times New Roman" w:cs="Times New Roman"/>
          <w:szCs w:val="28"/>
        </w:rPr>
        <w:t xml:space="preserve">ечня победителей конкурса включается проект с наивысшим рейтингом заявки. </w:t>
      </w:r>
    </w:p>
    <w:p w14:paraId="36BB043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2.9.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2.5 настоя</w:t>
      </w:r>
      <w:r w:rsidRPr="00B528E4">
        <w:rPr>
          <w:rFonts w:ascii="Times New Roman" w:hAnsi="Times New Roman" w:cs="Times New Roman"/>
          <w:szCs w:val="28"/>
        </w:rPr>
        <w:t xml:space="preserve">щего Положения,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w:t>
      </w:r>
      <w:r w:rsidRPr="00B528E4">
        <w:rPr>
          <w:rFonts w:ascii="Times New Roman" w:hAnsi="Times New Roman" w:cs="Times New Roman"/>
          <w:szCs w:val="28"/>
        </w:rPr>
        <w:lastRenderedPageBreak/>
        <w:t>взаимодействия, за исключением случая, если участник отбора готов пр</w:t>
      </w:r>
      <w:r w:rsidRPr="00B528E4">
        <w:rPr>
          <w:rFonts w:ascii="Times New Roman" w:hAnsi="Times New Roman" w:cs="Times New Roman"/>
          <w:szCs w:val="28"/>
        </w:rPr>
        <w:t xml:space="preserve">едставить указанные документы и информацию Уполномоченному органу по собственной инициативе. </w:t>
      </w:r>
    </w:p>
    <w:p w14:paraId="3F9CA0D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2.10. Внесение изменений в поданную заявку не предусмотрено. </w:t>
      </w:r>
    </w:p>
    <w:p w14:paraId="76D35E8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Отзыв заявки осуществляется Организацией в электронной форме посредством заполнения соответствующих </w:t>
      </w:r>
      <w:r w:rsidRPr="00B528E4">
        <w:rPr>
          <w:rFonts w:ascii="Times New Roman" w:hAnsi="Times New Roman" w:cs="Times New Roman"/>
          <w:szCs w:val="28"/>
        </w:rPr>
        <w:t xml:space="preserve">экранных форм веб-интерфейса системы «Электронный бюджет» не позднее 1-го рабочего дня до дня окончания приема заявок, указанного в объявлении о проведении отбора. </w:t>
      </w:r>
    </w:p>
    <w:p w14:paraId="25DE35A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Любой участник отбора со дня размещения объявления о проведении отбора на едином портале не</w:t>
      </w:r>
      <w:r w:rsidRPr="00B528E4">
        <w:rPr>
          <w:rFonts w:ascii="Times New Roman" w:hAnsi="Times New Roman" w:cs="Times New Roman"/>
          <w:szCs w:val="28"/>
        </w:rPr>
        <w:t xml:space="preserve"> позднее 3-го рабочего дня до дня окончания приема заявок вправе направить в Уполномоченный орган запросы о разъяснении положений объявления о проведении отбора путем формирования в системе «Электронный бюджет» соответствующего запроса. </w:t>
      </w:r>
    </w:p>
    <w:p w14:paraId="58BC8AE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Министерство в отв</w:t>
      </w:r>
      <w:r w:rsidRPr="00B528E4">
        <w:rPr>
          <w:rFonts w:ascii="Times New Roman" w:hAnsi="Times New Roman" w:cs="Times New Roman"/>
          <w:szCs w:val="28"/>
        </w:rPr>
        <w:t>ет на запрос, указанный в абзаце третьем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«Электронный бюджет» соответствующег</w:t>
      </w:r>
      <w:r w:rsidRPr="00B528E4">
        <w:rPr>
          <w:rFonts w:ascii="Times New Roman" w:hAnsi="Times New Roman" w:cs="Times New Roman"/>
          <w:szCs w:val="28"/>
        </w:rPr>
        <w:t xml:space="preserve">о разъяснения. </w:t>
      </w:r>
    </w:p>
    <w:p w14:paraId="54298DD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14:paraId="59336DB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Доступ к разъяснению, формируемому в системе «Электронный бюджет» в соответ</w:t>
      </w:r>
      <w:r w:rsidRPr="00B528E4">
        <w:rPr>
          <w:rFonts w:ascii="Times New Roman" w:hAnsi="Times New Roman" w:cs="Times New Roman"/>
          <w:szCs w:val="28"/>
        </w:rPr>
        <w:t xml:space="preserve">ствии с абзацем четвертым настоящего пункта, предоставляется всем участникам отбора. </w:t>
      </w:r>
    </w:p>
    <w:p w14:paraId="2504BB9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2.11. Правила рассмотрения и оценки заявок: </w:t>
      </w:r>
    </w:p>
    <w:p w14:paraId="419CFC2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не позднее 1-го рабочего дня, следующего за днем окончания срока приема заявок, указанного в объявлении о проведении отбор</w:t>
      </w:r>
      <w:r w:rsidRPr="00B528E4">
        <w:rPr>
          <w:rFonts w:ascii="Times New Roman" w:hAnsi="Times New Roman" w:cs="Times New Roman"/>
          <w:szCs w:val="28"/>
        </w:rPr>
        <w:t xml:space="preserve">а, в системе «Электронный бюджет» Уполномоченному органу открывается доступ к поданным Организациями заявкам для их рассмотрения. </w:t>
      </w:r>
    </w:p>
    <w:p w14:paraId="3E82206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Уполномоченным органом в объявлении о проведении отбора может быть определена дата до окончания срока подачи заявок, после на</w:t>
      </w:r>
      <w:r w:rsidRPr="00B528E4">
        <w:rPr>
          <w:rFonts w:ascii="Times New Roman" w:hAnsi="Times New Roman" w:cs="Times New Roman"/>
          <w:szCs w:val="28"/>
        </w:rPr>
        <w:t xml:space="preserve">ступления которой Уполномоченному органу открывается доступ в системе «Электронный бюджет» к поданным Организациями заявкам. </w:t>
      </w:r>
    </w:p>
    <w:p w14:paraId="2122377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Не позднее 1-го рабочего дня, следующего за днем вскрытия заявок, установленного в объявлении о проведении отбора, на едином порта</w:t>
      </w:r>
      <w:r w:rsidRPr="00B528E4">
        <w:rPr>
          <w:rFonts w:ascii="Times New Roman" w:hAnsi="Times New Roman" w:cs="Times New Roman"/>
          <w:szCs w:val="28"/>
        </w:rPr>
        <w:t>ле автоматически формируется и подписывается усиленной квалифицированной электронной подписью директора (уполномоченного им лица) в системе «Электронный бюджет» протокол вскрытия заявок, который размещается на едином портале, ресурсе и официальном сайте не</w:t>
      </w:r>
      <w:r w:rsidRPr="00B528E4">
        <w:rPr>
          <w:rFonts w:ascii="Times New Roman" w:hAnsi="Times New Roman" w:cs="Times New Roman"/>
          <w:szCs w:val="28"/>
        </w:rPr>
        <w:t xml:space="preserve"> позднее 1-го рабочего дня, следующего за днем его подписания, и содержит следующую информацию о поступивших для участия в отборе заявках: </w:t>
      </w:r>
    </w:p>
    <w:p w14:paraId="38B753A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а) регистрационный номер заявки; </w:t>
      </w:r>
    </w:p>
    <w:p w14:paraId="6C10418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б) дата и время поступления заявки; </w:t>
      </w:r>
    </w:p>
    <w:p w14:paraId="46AF6D9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полное наименование Организации-участника </w:t>
      </w:r>
      <w:r w:rsidRPr="00B528E4">
        <w:rPr>
          <w:rFonts w:ascii="Times New Roman" w:hAnsi="Times New Roman" w:cs="Times New Roman"/>
          <w:szCs w:val="28"/>
        </w:rPr>
        <w:t xml:space="preserve">отбора; </w:t>
      </w:r>
    </w:p>
    <w:p w14:paraId="530B98D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г) основной государственный регистрационный номер и (или) идентификационный номер налогоплательщика Организации-участника отбора; </w:t>
      </w:r>
    </w:p>
    <w:p w14:paraId="7EF2396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д) адрес Организации-участника отбора; </w:t>
      </w:r>
    </w:p>
    <w:p w14:paraId="2D9210F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е) название проекта, на осуществление которого запрашивается финансирование;</w:t>
      </w:r>
      <w:r w:rsidRPr="00B528E4">
        <w:rPr>
          <w:rFonts w:ascii="Times New Roman" w:hAnsi="Times New Roman" w:cs="Times New Roman"/>
          <w:szCs w:val="28"/>
        </w:rPr>
        <w:t xml:space="preserve"> </w:t>
      </w:r>
    </w:p>
    <w:p w14:paraId="57A0E19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ж) запрашиваемый Организацией-участником отбора размер субсидии; </w:t>
      </w:r>
    </w:p>
    <w:p w14:paraId="51FC2BB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Уполномоченный орган в целях рассмотрения и оценки заявок в течение 20 рабочих дней с даты размещения на едином портале протокола вскрытия заявок осуществляет их рассмотрение, в том чис</w:t>
      </w:r>
      <w:r w:rsidRPr="00B528E4">
        <w:rPr>
          <w:rFonts w:ascii="Times New Roman" w:hAnsi="Times New Roman" w:cs="Times New Roman"/>
          <w:szCs w:val="28"/>
        </w:rPr>
        <w:t xml:space="preserve">ле проверяет заявки в порядке очередности регистрации на предмет соответствия их и Организаций требованиям, установленным пунктами 2.5 и 2.6 настоящего Положения и указанным в объявлении о проведении отбора. </w:t>
      </w:r>
    </w:p>
    <w:p w14:paraId="5226B41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подпунктом 4 настоящего пункта. </w:t>
      </w:r>
    </w:p>
    <w:p w14:paraId="31D8E78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Проверка участника отбора на соответствие на дату</w:t>
      </w:r>
      <w:r w:rsidRPr="00B528E4">
        <w:rPr>
          <w:rFonts w:ascii="Times New Roman" w:hAnsi="Times New Roman" w:cs="Times New Roman"/>
          <w:szCs w:val="28"/>
        </w:rPr>
        <w:t xml:space="preserve"> рассмотрения заявки требованиям, определенным в соответствии с пунктами 2.5 и 2.6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w:t>
      </w:r>
      <w:r w:rsidRPr="00B528E4">
        <w:rPr>
          <w:rFonts w:ascii="Times New Roman" w:hAnsi="Times New Roman" w:cs="Times New Roman"/>
          <w:szCs w:val="28"/>
        </w:rPr>
        <w:t xml:space="preserve">ной системы межведомственного электронного взаимодействия (при наличии технической возможности); </w:t>
      </w:r>
    </w:p>
    <w:p w14:paraId="6936C67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в случае отсутствия технической возможности автоматической проверки, указанной в абзаце четвертом подпункта «а» настоящего пункта, Уполномоченный орган в п</w:t>
      </w:r>
      <w:r w:rsidRPr="00B528E4">
        <w:rPr>
          <w:rFonts w:ascii="Times New Roman" w:hAnsi="Times New Roman" w:cs="Times New Roman"/>
          <w:szCs w:val="28"/>
        </w:rPr>
        <w:t>орядке межведомственного взаимодействия запрашивает у соответствующих органов государственной власти документы (сведения) в отношении участника отбора по состоянию на дату рассмотрения его заявки для подтверждения соответствия требованиям, указанным в пунк</w:t>
      </w:r>
      <w:r w:rsidRPr="00B528E4">
        <w:rPr>
          <w:rFonts w:ascii="Times New Roman" w:hAnsi="Times New Roman" w:cs="Times New Roman"/>
          <w:szCs w:val="28"/>
        </w:rPr>
        <w:t xml:space="preserve">тах 2.5 и 2.6 настоящего Положения. </w:t>
      </w:r>
    </w:p>
    <w:p w14:paraId="756975D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Подтверждение соответствия участника отбора требованиям, определенным пунктами 2.5 и 2.6 настоящего Положения, в случае отсутствия технической возможности осуществления автоматической проверки в системе «Электронный бюд</w:t>
      </w:r>
      <w:r w:rsidRPr="00B528E4">
        <w:rPr>
          <w:rFonts w:ascii="Times New Roman" w:hAnsi="Times New Roman" w:cs="Times New Roman"/>
          <w:szCs w:val="28"/>
        </w:rPr>
        <w:t xml:space="preserve">жет» осуществляется также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69DA771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заявки на стадии рассмотрен</w:t>
      </w:r>
      <w:r w:rsidRPr="00B528E4">
        <w:rPr>
          <w:rFonts w:ascii="Times New Roman" w:hAnsi="Times New Roman" w:cs="Times New Roman"/>
          <w:szCs w:val="28"/>
        </w:rPr>
        <w:t xml:space="preserve">ия отклоняются в следующих случаях: </w:t>
      </w:r>
    </w:p>
    <w:p w14:paraId="7D16CFC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а) несоответствие Организации требованиям, установленным пунктом 2.5 настоящего Положения и (или) указанным в объявлении о проведении отбора; </w:t>
      </w:r>
    </w:p>
    <w:p w14:paraId="6F2D976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б) непредставление (представление не в полном объеме) документов, указанных </w:t>
      </w:r>
      <w:r w:rsidRPr="00B528E4">
        <w:rPr>
          <w:rFonts w:ascii="Times New Roman" w:hAnsi="Times New Roman" w:cs="Times New Roman"/>
          <w:szCs w:val="28"/>
        </w:rPr>
        <w:t xml:space="preserve">в Положении и (или) объявлении о проведении отбора; </w:t>
      </w:r>
    </w:p>
    <w:p w14:paraId="431708F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несоответствие заявки и документов требованиям, установленным пунктом 2.6 настоящего Положения и (или) указанным в объявлении о проведении отбора; </w:t>
      </w:r>
    </w:p>
    <w:p w14:paraId="65BEBF0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г) недостоверность информации, представленной Органи</w:t>
      </w:r>
      <w:r w:rsidRPr="00B528E4">
        <w:rPr>
          <w:rFonts w:ascii="Times New Roman" w:hAnsi="Times New Roman" w:cs="Times New Roman"/>
          <w:szCs w:val="28"/>
        </w:rPr>
        <w:t xml:space="preserve">зацией, в том числе информации о месте нахождения и адресе юридического лица; </w:t>
      </w:r>
    </w:p>
    <w:p w14:paraId="61B308D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д) подача заявки после даты и (или) времени, определенных для подачи заявок; </w:t>
      </w:r>
    </w:p>
    <w:p w14:paraId="2C6815A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е) превышение размера запрашиваемой субсидии над максимальным размером субсидии, установленным пунк</w:t>
      </w:r>
      <w:r w:rsidRPr="00B528E4">
        <w:rPr>
          <w:rFonts w:ascii="Times New Roman" w:hAnsi="Times New Roman" w:cs="Times New Roman"/>
          <w:szCs w:val="28"/>
        </w:rPr>
        <w:t xml:space="preserve">том 1.9 настоящего Положения; </w:t>
      </w:r>
    </w:p>
    <w:p w14:paraId="301260F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ж) несоответствие проекта требованиям, установленным пунктом 1.3 настоящего Положения; </w:t>
      </w:r>
    </w:p>
    <w:p w14:paraId="4C1E7BE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отбор признается несостоявшимся в следующих случаях: </w:t>
      </w:r>
    </w:p>
    <w:p w14:paraId="48854D0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а) по окончании срока подачи заявок подана только одна заявка; </w:t>
      </w:r>
    </w:p>
    <w:p w14:paraId="3CE7D64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б) по результата</w:t>
      </w:r>
      <w:r w:rsidRPr="00B528E4">
        <w:rPr>
          <w:rFonts w:ascii="Times New Roman" w:hAnsi="Times New Roman" w:cs="Times New Roman"/>
          <w:szCs w:val="28"/>
        </w:rPr>
        <w:t xml:space="preserve">м рассмотрения заявок только одна заявка соответствует требованиям, установленным в объявлении о проведении конкурса; </w:t>
      </w:r>
    </w:p>
    <w:p w14:paraId="25148DD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по окончании срока подачи заявок не подано ни одной заявки; </w:t>
      </w:r>
    </w:p>
    <w:p w14:paraId="2091D9A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г) по результатам рассмотрения заявок отклонены все заявки; </w:t>
      </w:r>
    </w:p>
    <w:p w14:paraId="1657BB2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д) по резуль</w:t>
      </w:r>
      <w:r w:rsidRPr="00B528E4">
        <w:rPr>
          <w:rFonts w:ascii="Times New Roman" w:hAnsi="Times New Roman" w:cs="Times New Roman"/>
          <w:szCs w:val="28"/>
        </w:rPr>
        <w:t xml:space="preserve">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w:t>
      </w:r>
    </w:p>
    <w:p w14:paraId="3EB2A43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не позднее 1-го рабочего дня со дня окончания срока рассмотрения заявок на един</w:t>
      </w:r>
      <w:r w:rsidRPr="00B528E4">
        <w:rPr>
          <w:rFonts w:ascii="Times New Roman" w:hAnsi="Times New Roman" w:cs="Times New Roman"/>
          <w:szCs w:val="28"/>
        </w:rPr>
        <w:t>ом портале автоматически формируется и подписывается усиленной квалифицированной электронной подписью директора или уполномоченного им лица протокол рассмотрения заявок, включающий информацию о количестве поступивших и рассмотренных заявок, а также информа</w:t>
      </w:r>
      <w:r w:rsidRPr="00B528E4">
        <w:rPr>
          <w:rFonts w:ascii="Times New Roman" w:hAnsi="Times New Roman" w:cs="Times New Roman"/>
          <w:szCs w:val="28"/>
        </w:rPr>
        <w:t xml:space="preserve">цию по каждому участнику отбора о признании его заявки надлежащей или об отклонении его заявки с указанием оснований для отклонения. </w:t>
      </w:r>
    </w:p>
    <w:p w14:paraId="66520FB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Протокол рассмотрения заявок размещается на едином портале не позднее 1-го рабочего дня, следующего за днем его подписания</w:t>
      </w:r>
      <w:r w:rsidRPr="00B528E4">
        <w:rPr>
          <w:rFonts w:ascii="Times New Roman" w:hAnsi="Times New Roman" w:cs="Times New Roman"/>
          <w:szCs w:val="28"/>
        </w:rPr>
        <w:t xml:space="preserve">; </w:t>
      </w:r>
    </w:p>
    <w:p w14:paraId="7532D65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7) в течение 7 рабочих дней после утверждения протокола рассмотрения заявок осуществляется допуск экспертов к заявкам для проведения экспертизы заявок. Заявка оценивается не менее чем двумя экспертами, выбранными в случайном порядке, из состава экспертн</w:t>
      </w:r>
      <w:r w:rsidRPr="00B528E4">
        <w:rPr>
          <w:rFonts w:ascii="Times New Roman" w:hAnsi="Times New Roman" w:cs="Times New Roman"/>
          <w:szCs w:val="28"/>
        </w:rPr>
        <w:t xml:space="preserve">ого совета. </w:t>
      </w:r>
    </w:p>
    <w:p w14:paraId="3A55E48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если средний балл по критериям оценки одной и той же заявки со стороны двух экспертов вступает в очевидное противоречие (разница составляет 35 баллов и более), заявка передается Уполномоченному органу на оценку третьему эксперту. </w:t>
      </w:r>
    </w:p>
    <w:p w14:paraId="0C2C107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Кол</w:t>
      </w:r>
      <w:r w:rsidRPr="00B528E4">
        <w:rPr>
          <w:rFonts w:ascii="Times New Roman" w:hAnsi="Times New Roman" w:cs="Times New Roman"/>
          <w:szCs w:val="28"/>
        </w:rPr>
        <w:t>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эксперта. При этом среднее арифметическое количество баллов</w:t>
      </w:r>
      <w:r w:rsidRPr="00B528E4">
        <w:rPr>
          <w:rFonts w:ascii="Times New Roman" w:hAnsi="Times New Roman" w:cs="Times New Roman"/>
          <w:szCs w:val="28"/>
        </w:rPr>
        <w:t xml:space="preserve"> определяется путем суммирования баллов, присвоенных каждым экспертом, участвующим в оценке заявки, и последующего деления на количество таких представителей или членов. </w:t>
      </w:r>
    </w:p>
    <w:p w14:paraId="11816D4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Состав экспертного совета утверждается приказом Уполномоченного органа, сформированны</w:t>
      </w:r>
      <w:r w:rsidRPr="00B528E4">
        <w:rPr>
          <w:rFonts w:ascii="Times New Roman" w:hAnsi="Times New Roman" w:cs="Times New Roman"/>
          <w:szCs w:val="28"/>
        </w:rPr>
        <w:t xml:space="preserve">й в соответствии с подпунктом 8 пункта 2.11 настоящего Положения, не позднее даты окончания срока приема заявок. </w:t>
      </w:r>
    </w:p>
    <w:p w14:paraId="2D49AC1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Экспертный совет формируется из экспертов, имеющих опыт оценки социальных проектов в рамках различных конкурсов. Лица, замещающие государствен</w:t>
      </w:r>
      <w:r w:rsidRPr="00B528E4">
        <w:rPr>
          <w:rFonts w:ascii="Times New Roman" w:hAnsi="Times New Roman" w:cs="Times New Roman"/>
          <w:szCs w:val="28"/>
        </w:rPr>
        <w:t xml:space="preserve">ные должности Республики Тыва, должности государственной гражданской службы Республики Тыва, муниципальные должности, должности муниципальной службы, должны составлять не более одной трети от общего числа экспертного совета. </w:t>
      </w:r>
    </w:p>
    <w:p w14:paraId="7E5B8E6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Состав экспертного</w:t>
      </w:r>
      <w:r w:rsidRPr="00B528E4">
        <w:rPr>
          <w:rFonts w:ascii="Times New Roman" w:hAnsi="Times New Roman" w:cs="Times New Roman"/>
          <w:szCs w:val="28"/>
        </w:rPr>
        <w:t xml:space="preserve"> совета не разглашается. Оценка заявок экспертами осуществляется в электронной форме на едином портале в соответствии с Методикой согласно приложению № 1 к настоящему Положению. </w:t>
      </w:r>
    </w:p>
    <w:p w14:paraId="1973BB8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Срок проведения оценки заявок экспертом не должен превышать 15 рабочих дней с</w:t>
      </w:r>
      <w:r w:rsidRPr="00B528E4">
        <w:rPr>
          <w:rFonts w:ascii="Times New Roman" w:hAnsi="Times New Roman" w:cs="Times New Roman"/>
          <w:szCs w:val="28"/>
        </w:rPr>
        <w:t xml:space="preserve"> даты их получения на едином портале; </w:t>
      </w:r>
    </w:p>
    <w:p w14:paraId="07EEBC8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Члены экспертного совета при оценке заявок не вправе взаимодействовать с представителями организаций, допущенных к участию в конкурсном отборе, в том </w:t>
      </w:r>
      <w:r w:rsidRPr="00B528E4">
        <w:rPr>
          <w:rFonts w:ascii="Times New Roman" w:hAnsi="Times New Roman" w:cs="Times New Roman"/>
          <w:szCs w:val="28"/>
        </w:rPr>
        <w:lastRenderedPageBreak/>
        <w:t>числе обсуждать с ними поданные ими заявки, напрямую запрашивать до</w:t>
      </w:r>
      <w:r w:rsidRPr="00B528E4">
        <w:rPr>
          <w:rFonts w:ascii="Times New Roman" w:hAnsi="Times New Roman" w:cs="Times New Roman"/>
          <w:szCs w:val="28"/>
        </w:rPr>
        <w:t xml:space="preserve">кументы, информацию и (или) пояснения. </w:t>
      </w:r>
    </w:p>
    <w:p w14:paraId="6CC2881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наличия конфликта интересов член экспертного совета в срок не позднее 3 рабочих дней со дня предоставления доступа к системе «Электронный бюджет» уведомляет об этом Уполномоченный орган путем направления заявления о наличии конфликта интересов в э</w:t>
      </w:r>
      <w:r w:rsidRPr="00B528E4">
        <w:rPr>
          <w:rFonts w:ascii="Times New Roman" w:hAnsi="Times New Roman" w:cs="Times New Roman"/>
          <w:szCs w:val="28"/>
        </w:rPr>
        <w:t xml:space="preserve">лектронной форме секретарю экспертного совета и отстраняется от оценки заявки некоммерческой организации, в отношении которой возник конфликт интересов. </w:t>
      </w:r>
    </w:p>
    <w:p w14:paraId="7DECA5E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Экспертный совет с учетом рекомендаций экспертов конкурса вправе предложить предоставить на реализацию</w:t>
      </w:r>
      <w:r w:rsidRPr="00B528E4">
        <w:rPr>
          <w:rFonts w:ascii="Times New Roman" w:hAnsi="Times New Roman" w:cs="Times New Roman"/>
          <w:szCs w:val="28"/>
        </w:rPr>
        <w:t xml:space="preserve"> проекта грант в меньшем размере, чем запрашиваемая сумма гранта; </w:t>
      </w:r>
    </w:p>
    <w:p w14:paraId="7AA5D2B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8) в целях рассмотрения и оценки заявок Экспертный совет после формирования сводных значений оценок проводит заседание экспертного совета, на котором формирует итоговый рейтинг заявок, офор</w:t>
      </w:r>
      <w:r w:rsidRPr="00B528E4">
        <w:rPr>
          <w:rFonts w:ascii="Times New Roman" w:hAnsi="Times New Roman" w:cs="Times New Roman"/>
          <w:szCs w:val="28"/>
        </w:rPr>
        <w:t xml:space="preserve">мляет и передает в Уполномоченный орган протокол (далее – протокол). </w:t>
      </w:r>
    </w:p>
    <w:p w14:paraId="4691355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Протоколы заседаний Экспертного совета публикуются на едином портале, ресурсе на официальном сайте Уполномоченного органа в течение 5 календарных дней со дня подписания протокола; </w:t>
      </w:r>
    </w:p>
    <w:p w14:paraId="4BB8C88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9) пе</w:t>
      </w:r>
      <w:r w:rsidRPr="00B528E4">
        <w:rPr>
          <w:rFonts w:ascii="Times New Roman" w:hAnsi="Times New Roman" w:cs="Times New Roman"/>
          <w:szCs w:val="28"/>
        </w:rPr>
        <w:t>рвое место по результатам отбора присваивается участнику отбора, набравшему наибольший итоговый балл. Второе и последующие места по результатам отбора присваиваются участникам отбора в порядке уменьшения присвоенных им итоговых баллов. В случае если двум и</w:t>
      </w:r>
      <w:r w:rsidRPr="00B528E4">
        <w:rPr>
          <w:rFonts w:ascii="Times New Roman" w:hAnsi="Times New Roman" w:cs="Times New Roman"/>
          <w:szCs w:val="28"/>
        </w:rPr>
        <w:t xml:space="preserve">ли более участникам отбора присвоен равный итоговый балл, соответствующее место по результатам отбора присваивается участнику отбора, заявка которого была представлена ранее, другим участникам конкурсного отбора присваиваются последующие места. </w:t>
      </w:r>
    </w:p>
    <w:p w14:paraId="0AF21FD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Минимальны</w:t>
      </w:r>
      <w:r w:rsidRPr="00B528E4">
        <w:rPr>
          <w:rFonts w:ascii="Times New Roman" w:hAnsi="Times New Roman" w:cs="Times New Roman"/>
          <w:szCs w:val="28"/>
        </w:rPr>
        <w:t xml:space="preserve">й проходной балл, который необходимо набрать по результатам оценки заявок участникам отбора для признания их победителями отбора, составляет 50 баллов; </w:t>
      </w:r>
    </w:p>
    <w:p w14:paraId="05BD30F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10) победителями отбора являются участники отбора, набравшие максимальное количество баллов, по заявкам</w:t>
      </w:r>
      <w:r w:rsidRPr="00B528E4">
        <w:rPr>
          <w:rFonts w:ascii="Times New Roman" w:hAnsi="Times New Roman" w:cs="Times New Roman"/>
          <w:szCs w:val="28"/>
        </w:rPr>
        <w:t xml:space="preserve"> которых общая расчетная сумма субсидий не превышает лимитов бюджетных обязательств, доведенных Уполномоченному органу на предоставление субсидий; </w:t>
      </w:r>
    </w:p>
    <w:p w14:paraId="460B1DE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11) в целях завершения отбора и определения победителей отбора формируется протокол подведения итогов отбора</w:t>
      </w:r>
      <w:r w:rsidRPr="00B528E4">
        <w:rPr>
          <w:rFonts w:ascii="Times New Roman" w:hAnsi="Times New Roman" w:cs="Times New Roman"/>
          <w:szCs w:val="28"/>
        </w:rPr>
        <w:t>, включающий информацию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w:t>
      </w:r>
      <w:r w:rsidRPr="00B528E4">
        <w:rPr>
          <w:rFonts w:ascii="Times New Roman" w:hAnsi="Times New Roman" w:cs="Times New Roman"/>
          <w:szCs w:val="28"/>
        </w:rPr>
        <w:t xml:space="preserve"> протокол, о наличии у участников заседания конфликта интересов в отношении рассматриваемых проектов, о причинах и основаниях предоставления поддержки в размере менее 75 процентов от запрошенного (в случае принятия такого решения), о запрошенной и выделенн</w:t>
      </w:r>
      <w:r w:rsidRPr="00B528E4">
        <w:rPr>
          <w:rFonts w:ascii="Times New Roman" w:hAnsi="Times New Roman" w:cs="Times New Roman"/>
          <w:szCs w:val="28"/>
        </w:rPr>
        <w:t>ой субсидии, информация обо всех победителях конкурса, включающая наименование организации, ее основной государственный регистрационный номер и (или) идентификационный номер налогоплательщика Организации, название и (или) краткое описание проекта, размер с</w:t>
      </w:r>
      <w:r w:rsidRPr="00B528E4">
        <w:rPr>
          <w:rFonts w:ascii="Times New Roman" w:hAnsi="Times New Roman" w:cs="Times New Roman"/>
          <w:szCs w:val="28"/>
        </w:rPr>
        <w:t xml:space="preserve">убсидии; </w:t>
      </w:r>
    </w:p>
    <w:p w14:paraId="338657D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12) протокол подведения итогов отбора формируется на едином портале автоматически на основании результатов определения победителей отбора и </w:t>
      </w:r>
      <w:r w:rsidRPr="00B528E4">
        <w:rPr>
          <w:rFonts w:ascii="Times New Roman" w:hAnsi="Times New Roman" w:cs="Times New Roman"/>
          <w:szCs w:val="28"/>
        </w:rPr>
        <w:lastRenderedPageBreak/>
        <w:t>подписывается усиленной квалифицированной электронной подписью председателя Экспертного совета в системе «</w:t>
      </w:r>
      <w:r w:rsidRPr="00B528E4">
        <w:rPr>
          <w:rFonts w:ascii="Times New Roman" w:hAnsi="Times New Roman" w:cs="Times New Roman"/>
          <w:szCs w:val="28"/>
        </w:rPr>
        <w:t xml:space="preserve">Электронный бюджет», а также размещается на едином портале, на ресурсе, на официальном сайте Уполномоченного органа не позднее 1-го рабочего дня, следующего за днем его подписания. </w:t>
      </w:r>
    </w:p>
    <w:p w14:paraId="43E5C7A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Внесение изменений в протокол рассмотрения заявок и протокол подведения ит</w:t>
      </w:r>
      <w:r w:rsidRPr="00B528E4">
        <w:rPr>
          <w:rFonts w:ascii="Times New Roman" w:hAnsi="Times New Roman" w:cs="Times New Roman"/>
          <w:szCs w:val="28"/>
        </w:rPr>
        <w:t>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w:t>
      </w:r>
      <w:r w:rsidRPr="00B528E4">
        <w:rPr>
          <w:rFonts w:ascii="Times New Roman" w:hAnsi="Times New Roman" w:cs="Times New Roman"/>
          <w:szCs w:val="28"/>
        </w:rPr>
        <w:t xml:space="preserve">, установленному соответственно абзацу первому настоящего пункта, с указанием причин внесения таких изменений. </w:t>
      </w:r>
    </w:p>
    <w:p w14:paraId="612909A3" w14:textId="77777777" w:rsidR="00616E42" w:rsidRPr="00B528E4" w:rsidRDefault="00616E42">
      <w:pPr>
        <w:ind w:firstLine="737"/>
        <w:outlineLvl w:val="0"/>
        <w:rPr>
          <w:rFonts w:ascii="Times New Roman" w:hAnsi="Times New Roman" w:cs="Times New Roman"/>
          <w:b/>
          <w:bCs/>
          <w:szCs w:val="28"/>
        </w:rPr>
      </w:pPr>
    </w:p>
    <w:p w14:paraId="7E63A65A" w14:textId="77777777" w:rsidR="00616E42" w:rsidRPr="00B528E4" w:rsidRDefault="00BC4E78">
      <w:pPr>
        <w:ind w:firstLine="737"/>
        <w:outlineLvl w:val="0"/>
        <w:rPr>
          <w:rFonts w:ascii="Times New Roman" w:hAnsi="Times New Roman" w:cs="Times New Roman"/>
          <w:b/>
          <w:bCs/>
          <w:szCs w:val="28"/>
        </w:rPr>
      </w:pPr>
      <w:r w:rsidRPr="00B528E4">
        <w:rPr>
          <w:rFonts w:ascii="Times New Roman" w:hAnsi="Times New Roman" w:cs="Times New Roman"/>
          <w:b/>
          <w:bCs/>
          <w:szCs w:val="28"/>
        </w:rPr>
        <w:t xml:space="preserve">3. Условия и порядок предоставления грантов </w:t>
      </w:r>
    </w:p>
    <w:p w14:paraId="4FF1B95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3.1. Решение о предоставлении или об отказе в предоставлении субсидии принимается Уполномоченным о</w:t>
      </w:r>
      <w:r w:rsidRPr="00B528E4">
        <w:rPr>
          <w:rFonts w:ascii="Times New Roman" w:hAnsi="Times New Roman" w:cs="Times New Roman"/>
          <w:szCs w:val="28"/>
        </w:rPr>
        <w:t xml:space="preserve">рганом на основании протокола подведения итогов отбора приказом Уполномоченного органа не позднее 5 рабочих дней с даты подписания протокола. </w:t>
      </w:r>
    </w:p>
    <w:p w14:paraId="0761099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3.2. Основаниями для отказа предоставления субсидии являются: </w:t>
      </w:r>
    </w:p>
    <w:p w14:paraId="30B8BEE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несоответствие представленных документов требов</w:t>
      </w:r>
      <w:r w:rsidRPr="00B528E4">
        <w:rPr>
          <w:rFonts w:ascii="Times New Roman" w:hAnsi="Times New Roman" w:cs="Times New Roman"/>
          <w:szCs w:val="28"/>
        </w:rPr>
        <w:t xml:space="preserve">аниям, определенных пунктом 2.6 настоящего Положения, или непредставление (представление не в полном объеме) указанных документов; </w:t>
      </w:r>
    </w:p>
    <w:p w14:paraId="3A80FC8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 установление факта недостоверности представленной Организацией информации; </w:t>
      </w:r>
    </w:p>
    <w:p w14:paraId="0164F25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несоответствие победителя отбора категории</w:t>
      </w:r>
      <w:r w:rsidRPr="00B528E4">
        <w:rPr>
          <w:rFonts w:ascii="Times New Roman" w:hAnsi="Times New Roman" w:cs="Times New Roman"/>
          <w:szCs w:val="28"/>
        </w:rPr>
        <w:t xml:space="preserve">, указанной в пункте 1.3 настоящего Порядка, и (или) требованиям, установленным пунктами 2.5 и (или) 2.6 настоящего Положения; </w:t>
      </w:r>
    </w:p>
    <w:p w14:paraId="18B1633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отсутствие или недостаточность лимитов бюджетных обязательств, доведенных в установленном порядке Уполномоченному органу на п</w:t>
      </w:r>
      <w:r w:rsidRPr="00B528E4">
        <w:rPr>
          <w:rFonts w:ascii="Times New Roman" w:hAnsi="Times New Roman" w:cs="Times New Roman"/>
          <w:szCs w:val="28"/>
        </w:rPr>
        <w:t xml:space="preserve">редоставление субсидий; </w:t>
      </w:r>
    </w:p>
    <w:p w14:paraId="6837577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наличие письменного заявления победителя отбора об отказе в получении гранта. </w:t>
      </w:r>
    </w:p>
    <w:p w14:paraId="2E2387E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3.3. Проверка осуществляется Уполномоченным органом автоматически в системе «Электронный бюджет», а при отсутствии технической возможности – исходя и</w:t>
      </w:r>
      <w:r w:rsidRPr="00B528E4">
        <w:rPr>
          <w:rFonts w:ascii="Times New Roman" w:hAnsi="Times New Roman" w:cs="Times New Roman"/>
          <w:szCs w:val="28"/>
        </w:rPr>
        <w:t>з проставленных победителем конкурсного отбора отметок о соответствии требованиям, установленным пунктом 2.5 настоящего Положения, в экранных формах веб-интерфейса системы «Электронный бюджет», а также сведений, имеющихся в распоряжении Уполномоченного орг</w:t>
      </w:r>
      <w:r w:rsidRPr="00B528E4">
        <w:rPr>
          <w:rFonts w:ascii="Times New Roman" w:hAnsi="Times New Roman" w:cs="Times New Roman"/>
          <w:szCs w:val="28"/>
        </w:rPr>
        <w:t xml:space="preserve">ана, в том числе полученных в порядке межведомственного взаимодействия. </w:t>
      </w:r>
    </w:p>
    <w:p w14:paraId="24224B7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3.4. В случае принятия решения об отказе в предоставлении субсидии Уполномоченный орган не позднее 5 рабочих дней со дня его принятия направляет победителю отбора соответствующее увед</w:t>
      </w:r>
      <w:r w:rsidRPr="00B528E4">
        <w:rPr>
          <w:rFonts w:ascii="Times New Roman" w:hAnsi="Times New Roman" w:cs="Times New Roman"/>
          <w:szCs w:val="28"/>
        </w:rPr>
        <w:t xml:space="preserve">омление с указанием причин, послуживших основаниями для его принятия. </w:t>
      </w:r>
    </w:p>
    <w:p w14:paraId="52B6E3A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3.5. В случае принятия решения о предоставлении субсидии Уполномоченный орган в течение 5 календарных дней со дня его принятия размещает на ресурсе и на своем официальном сайте информац</w:t>
      </w:r>
      <w:r w:rsidRPr="00B528E4">
        <w:rPr>
          <w:rFonts w:ascii="Times New Roman" w:hAnsi="Times New Roman" w:cs="Times New Roman"/>
          <w:szCs w:val="28"/>
        </w:rPr>
        <w:t xml:space="preserve">ию о победителях отбора согласно приложению № 2 к настоящему положению. </w:t>
      </w:r>
    </w:p>
    <w:p w14:paraId="4D49924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3.6. В случае принятия решения о предоставлении субсидии Уполномоченный </w:t>
      </w:r>
      <w:r w:rsidRPr="00B528E4">
        <w:rPr>
          <w:rFonts w:ascii="Times New Roman" w:hAnsi="Times New Roman" w:cs="Times New Roman"/>
          <w:szCs w:val="28"/>
        </w:rPr>
        <w:lastRenderedPageBreak/>
        <w:t>орган заключает с победителем отбора в системе «Электронный бюджет» соглашение о предоставлении субсидии (далее</w:t>
      </w:r>
      <w:r w:rsidRPr="00B528E4">
        <w:rPr>
          <w:rFonts w:ascii="Times New Roman" w:hAnsi="Times New Roman" w:cs="Times New Roman"/>
          <w:szCs w:val="28"/>
        </w:rPr>
        <w:t xml:space="preserve"> – соглашение) в соответствии с типовой формой, установленной Министерством финансов Республики Тыва. В случае отсутствия технической возможности соглашения заключаются на бумажном носителе. </w:t>
      </w:r>
    </w:p>
    <w:p w14:paraId="1A7DA89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соглашение включаются в том числе: </w:t>
      </w:r>
    </w:p>
    <w:p w14:paraId="61B9EA9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цели и условия предоста</w:t>
      </w:r>
      <w:r w:rsidRPr="00B528E4">
        <w:rPr>
          <w:rFonts w:ascii="Times New Roman" w:hAnsi="Times New Roman" w:cs="Times New Roman"/>
          <w:szCs w:val="28"/>
        </w:rPr>
        <w:t xml:space="preserve">вления субсидии; </w:t>
      </w:r>
    </w:p>
    <w:p w14:paraId="346AA4F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согласие получателя субсидии на проведение Уполномоченным органом в отношении него проверок соблюдения условий и порядка предоставления субсидии, в том числе в части достижения результата ее предоставления, а также согласие на проведен</w:t>
      </w:r>
      <w:r w:rsidRPr="00B528E4">
        <w:rPr>
          <w:rFonts w:ascii="Times New Roman" w:hAnsi="Times New Roman" w:cs="Times New Roman"/>
          <w:szCs w:val="28"/>
        </w:rPr>
        <w:t xml:space="preserve">ие проверок органами государственного финансового контроля, Министерством финансов Республики Тыва в соответствии со статьями 268.1 и 269.2 Бюджетного кодекса Российской Федерации; </w:t>
      </w:r>
    </w:p>
    <w:p w14:paraId="7A474AF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обязательство получателя субсидии включать в заключаемые им во исполнен</w:t>
      </w:r>
      <w:r w:rsidRPr="00B528E4">
        <w:rPr>
          <w:rFonts w:ascii="Times New Roman" w:hAnsi="Times New Roman" w:cs="Times New Roman"/>
          <w:szCs w:val="28"/>
        </w:rPr>
        <w:t>ие обязательств, предусмотренных соглашением, договоры (соглашения) с поставщиками (подрядчиками, исполнителями) согласие таких поставщиков (подрядчиков, исполнителей) (за исключением государственных (муниципальных) унитарных предприятий, хозяйственных тов</w:t>
      </w:r>
      <w:r w:rsidRPr="00B528E4">
        <w:rPr>
          <w:rFonts w:ascii="Times New Roman" w:hAnsi="Times New Roman" w:cs="Times New Roman"/>
          <w:szCs w:val="28"/>
        </w:rPr>
        <w:t>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в отноше</w:t>
      </w:r>
      <w:r w:rsidRPr="00B528E4">
        <w:rPr>
          <w:rFonts w:ascii="Times New Roman" w:hAnsi="Times New Roman" w:cs="Times New Roman"/>
          <w:szCs w:val="28"/>
        </w:rPr>
        <w:t>нии них проверок соблюдения условий и порядка предоставления субсидии, в том числе в части достижения результата ее предоставления, а также согласия на проведение проверок органами государственного финансового контроля, Министерством финансов Республики Ты</w:t>
      </w:r>
      <w:r w:rsidRPr="00B528E4">
        <w:rPr>
          <w:rFonts w:ascii="Times New Roman" w:hAnsi="Times New Roman" w:cs="Times New Roman"/>
          <w:szCs w:val="28"/>
        </w:rPr>
        <w:t xml:space="preserve">ва в соответствии со статьями 268.1 и 269.2 Бюджетного кодекса Российской Федерации; </w:t>
      </w:r>
    </w:p>
    <w:p w14:paraId="1C14625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предоставленной субсидии иностранной валюты, за исключением операций, осущ</w:t>
      </w:r>
      <w:r w:rsidRPr="00B528E4">
        <w:rPr>
          <w:rFonts w:ascii="Times New Roman" w:hAnsi="Times New Roman" w:cs="Times New Roman"/>
          <w:szCs w:val="28"/>
        </w:rPr>
        <w:t xml:space="preserve">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550C7CE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результат предоставления субсидии и значения характеристик, необходимых для </w:t>
      </w:r>
      <w:r w:rsidRPr="00B528E4">
        <w:rPr>
          <w:rFonts w:ascii="Times New Roman" w:hAnsi="Times New Roman" w:cs="Times New Roman"/>
          <w:szCs w:val="28"/>
        </w:rPr>
        <w:t xml:space="preserve">достижения результата предоставления субсидии; </w:t>
      </w:r>
    </w:p>
    <w:p w14:paraId="5B200AE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6) сроки и формы представления получателем субсидии отчетности об осуществлении расходов, источником финансового обеспечения которых является субсидия; </w:t>
      </w:r>
    </w:p>
    <w:p w14:paraId="774EEBB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7) размер, порядок перечисления субсидии; </w:t>
      </w:r>
    </w:p>
    <w:p w14:paraId="29B7088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8) порядок в</w:t>
      </w:r>
      <w:r w:rsidRPr="00B528E4">
        <w:rPr>
          <w:rFonts w:ascii="Times New Roman" w:hAnsi="Times New Roman" w:cs="Times New Roman"/>
          <w:szCs w:val="28"/>
        </w:rPr>
        <w:t xml:space="preserve">озврата субсидии в республиканский бюджет Республики Тыва в случаях, установленных пунктом 5.3 настоящего Положения; </w:t>
      </w:r>
    </w:p>
    <w:p w14:paraId="6DD0075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9) запрет на осуществление за счет субсидии расходов, указанных в пункте 3.13 настоящего Положения; </w:t>
      </w:r>
    </w:p>
    <w:p w14:paraId="60B5EFE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10) порядок согласования новых услови</w:t>
      </w:r>
      <w:r w:rsidRPr="00B528E4">
        <w:rPr>
          <w:rFonts w:ascii="Times New Roman" w:hAnsi="Times New Roman" w:cs="Times New Roman"/>
          <w:szCs w:val="28"/>
        </w:rPr>
        <w:t>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 приводящего к невозможности предоставления субсидии е</w:t>
      </w:r>
      <w:r w:rsidRPr="00B528E4">
        <w:rPr>
          <w:rFonts w:ascii="Times New Roman" w:hAnsi="Times New Roman" w:cs="Times New Roman"/>
          <w:szCs w:val="28"/>
        </w:rPr>
        <w:t xml:space="preserve">е получателю в размере, указанном в соглашении; </w:t>
      </w:r>
    </w:p>
    <w:p w14:paraId="3EC0D7A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 xml:space="preserve">11) о внесении в соглашение изменений путем заключения дополнительного соглашения к нему: </w:t>
      </w:r>
    </w:p>
    <w:p w14:paraId="071E8CC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реорганизации получателя субсидии в форме слияния, присоединения или преобразования в части перемены лица в</w:t>
      </w:r>
      <w:r w:rsidRPr="00B528E4">
        <w:rPr>
          <w:rFonts w:ascii="Times New Roman" w:hAnsi="Times New Roman" w:cs="Times New Roman"/>
          <w:szCs w:val="28"/>
        </w:rPr>
        <w:t xml:space="preserve"> обязательстве с указанием в соглашении юридического лица, являющегося правопреемником; </w:t>
      </w:r>
    </w:p>
    <w:p w14:paraId="3A0C212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внесения изменений в календарный план, бюджет проекта в порядке, предусмотренном пунктом 3.8 настоящего Положения; </w:t>
      </w:r>
    </w:p>
    <w:p w14:paraId="7E6009F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иных случаях, не ухудшающих положения ст</w:t>
      </w:r>
      <w:r w:rsidRPr="00B528E4">
        <w:rPr>
          <w:rFonts w:ascii="Times New Roman" w:hAnsi="Times New Roman" w:cs="Times New Roman"/>
          <w:szCs w:val="28"/>
        </w:rPr>
        <w:t xml:space="preserve">орон соглашения о предоставлении гранта; </w:t>
      </w:r>
    </w:p>
    <w:p w14:paraId="456A2E4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12) о расторжении соглашения с формированием уведомления о его расторжении в одностороннем порядке и акта об исполнении обязательств по соглашению с отражением информации о неисполненных получателем субсидии обязат</w:t>
      </w:r>
      <w:r w:rsidRPr="00B528E4">
        <w:rPr>
          <w:rFonts w:ascii="Times New Roman" w:hAnsi="Times New Roman" w:cs="Times New Roman"/>
          <w:szCs w:val="28"/>
        </w:rPr>
        <w:t>ельствах, источником финансового обеспечения которых является субсидия, и возврате не использованного остатка субсидии в республиканский бюджет Республики Тыва – при реорганизации получателя субсидии в форме разделения, выделения, а также при ликвидации по</w:t>
      </w:r>
      <w:r w:rsidRPr="00B528E4">
        <w:rPr>
          <w:rFonts w:ascii="Times New Roman" w:hAnsi="Times New Roman" w:cs="Times New Roman"/>
          <w:szCs w:val="28"/>
        </w:rPr>
        <w:t xml:space="preserve">лучателя субсидии. </w:t>
      </w:r>
    </w:p>
    <w:p w14:paraId="157F326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3.7. С целью заключения соглашения Уполномоченный орган направляет его проект победителю отбора в системе «Электронный бюджет» (при отсутствии технической возможности на адрес электронной почты, указанной в заявке) не позднее 20 рабочих</w:t>
      </w:r>
      <w:r w:rsidRPr="00B528E4">
        <w:rPr>
          <w:rFonts w:ascii="Times New Roman" w:hAnsi="Times New Roman" w:cs="Times New Roman"/>
          <w:szCs w:val="28"/>
        </w:rPr>
        <w:t xml:space="preserve"> дней со дня принятия решения о предоставлении гранта. </w:t>
      </w:r>
    </w:p>
    <w:p w14:paraId="4BBCE7D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Победитель отбора обязан подписать проект соглашения о предоставлении гранта в течение 7 рабочих дней со дня его поступления. В случае не подписания проекта соглашения о предоставлении гранта в указан</w:t>
      </w:r>
      <w:r w:rsidRPr="00B528E4">
        <w:rPr>
          <w:rFonts w:ascii="Times New Roman" w:hAnsi="Times New Roman" w:cs="Times New Roman"/>
          <w:szCs w:val="28"/>
        </w:rPr>
        <w:t xml:space="preserve">ный срок победитель отбора считается уклонившимся от заключения соглашения и субсидия ему не предоставляется. </w:t>
      </w:r>
    </w:p>
    <w:p w14:paraId="29160D5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3.8. В случае, указанном в абзаце втором пункта 3.5 настоящего Положения, право уклонившегося от заключения соглашения победителя отбора на получ</w:t>
      </w:r>
      <w:r w:rsidRPr="00B528E4">
        <w:rPr>
          <w:rFonts w:ascii="Times New Roman" w:hAnsi="Times New Roman" w:cs="Times New Roman"/>
          <w:szCs w:val="28"/>
        </w:rPr>
        <w:t>ение субсидии в пределах возникшего остатка лимитов бюджетных обязательств, доведенных Уполномоченному органу на предоставление субсидий, переходит к следующему участнику конкурсного отбора в очереди, в отношении которого было принято решение об отказе в п</w:t>
      </w:r>
      <w:r w:rsidRPr="00B528E4">
        <w:rPr>
          <w:rFonts w:ascii="Times New Roman" w:hAnsi="Times New Roman" w:cs="Times New Roman"/>
          <w:szCs w:val="28"/>
        </w:rPr>
        <w:t xml:space="preserve">редоставлении гранта по основанию, установленному подпунктом 4 пункта 3.2 настоящего Положения. </w:t>
      </w:r>
    </w:p>
    <w:p w14:paraId="4E09FF2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Уполномоченный орган с целью перераспределения суммы субсидии направляет запрос Организации, признанной победителем отбора в пределах лимита, о выдаче согласия</w:t>
      </w:r>
      <w:r w:rsidRPr="00B528E4">
        <w:rPr>
          <w:rFonts w:ascii="Times New Roman" w:hAnsi="Times New Roman" w:cs="Times New Roman"/>
          <w:szCs w:val="28"/>
        </w:rPr>
        <w:t xml:space="preserve"> на включение в новый перечень победителей отбора (далее – запрос) в запрашиваемом объеме субсидии, но не более размера, определяемого в соответствии с пунктом 3.10 настоящего Положения. Получившая запрос Организация в срок не позднее 3 календарных дней со</w:t>
      </w:r>
      <w:r w:rsidRPr="00B528E4">
        <w:rPr>
          <w:rFonts w:ascii="Times New Roman" w:hAnsi="Times New Roman" w:cs="Times New Roman"/>
          <w:szCs w:val="28"/>
        </w:rPr>
        <w:t xml:space="preserve"> дня поступления запроса должна направить в Уполномоченный орган информацию о своем согласии либо о несогласии на включение в новый перечень победителей отбора. </w:t>
      </w:r>
    </w:p>
    <w:p w14:paraId="708F028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несогласия Организации на включение в новый перечень победителей отбора в запрашиваемом объеме субсидии либо не поступления в Уполномоченный орган ответа по истечении срока, указанного в абзаце третьем настоящего пункта, либо отсутствия Организаци</w:t>
      </w:r>
      <w:r w:rsidRPr="00B528E4">
        <w:rPr>
          <w:rFonts w:ascii="Times New Roman" w:hAnsi="Times New Roman" w:cs="Times New Roman"/>
          <w:szCs w:val="28"/>
        </w:rPr>
        <w:t xml:space="preserve">и, признанной победителем отбора в пределах лимита, Уполномоченный орган направляет запрос Организациям, ранее не признанным победителями отбора, в порядке очередности, определяемой исходя из порядкового </w:t>
      </w:r>
      <w:r w:rsidRPr="00B528E4">
        <w:rPr>
          <w:rFonts w:ascii="Times New Roman" w:hAnsi="Times New Roman" w:cs="Times New Roman"/>
          <w:szCs w:val="28"/>
        </w:rPr>
        <w:lastRenderedPageBreak/>
        <w:t>рейтингового номера, присвоенного их заявкам в соотв</w:t>
      </w:r>
      <w:r w:rsidRPr="00B528E4">
        <w:rPr>
          <w:rFonts w:ascii="Times New Roman" w:hAnsi="Times New Roman" w:cs="Times New Roman"/>
          <w:szCs w:val="28"/>
        </w:rPr>
        <w:t xml:space="preserve">етствии с подпунктами 10-12 пункта 2.11 настоящего Положения. </w:t>
      </w:r>
    </w:p>
    <w:p w14:paraId="396153E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Организация, ранее не признанная победителем отбора, не включается в новый перечень победителей отбора в случае ее несогласия на включение в новый перечень победителей отбора либо не поступлени</w:t>
      </w:r>
      <w:r w:rsidRPr="00B528E4">
        <w:rPr>
          <w:rFonts w:ascii="Times New Roman" w:hAnsi="Times New Roman" w:cs="Times New Roman"/>
          <w:szCs w:val="28"/>
        </w:rPr>
        <w:t>я в Уполномоченный орган ответа на запрос по истечении срока, указанного в абзаце третьем настоящего пункта. Действия, указанные в настоящем пункте, совершаются до исчерпания лимитов бюджетных обязательств, доведенных Уполномоченным органом на предоставлен</w:t>
      </w:r>
      <w:r w:rsidRPr="00B528E4">
        <w:rPr>
          <w:rFonts w:ascii="Times New Roman" w:hAnsi="Times New Roman" w:cs="Times New Roman"/>
          <w:szCs w:val="28"/>
        </w:rPr>
        <w:t xml:space="preserve">ие субсидий, или до окончания в рейтинге Организаций, ранее не признанных победителями отбора. </w:t>
      </w:r>
    </w:p>
    <w:p w14:paraId="65DBC05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Заключение с участником отбора, указанным в настоящем абзаце, соглашения о предоставлении субсидии осуществляется в порядке и в сроки, установленные пунктом 3.6</w:t>
      </w:r>
      <w:r w:rsidRPr="00B528E4">
        <w:rPr>
          <w:rFonts w:ascii="Times New Roman" w:hAnsi="Times New Roman" w:cs="Times New Roman"/>
          <w:szCs w:val="28"/>
        </w:rPr>
        <w:t xml:space="preserve"> настоящего Положения. В случае уменьшения Уполномоченному органу ранее доведенных лимитов бюджетных обязательств на предоставление субсидий, приводящего к невозможности предоставления субсидии ее получателю в размере, указанном в соглашении, Уполномоченны</w:t>
      </w:r>
      <w:r w:rsidRPr="00B528E4">
        <w:rPr>
          <w:rFonts w:ascii="Times New Roman" w:hAnsi="Times New Roman" w:cs="Times New Roman"/>
          <w:szCs w:val="28"/>
        </w:rPr>
        <w:t>й орган в течение 10 рабочих дней со дня возникновения указанных обстоятельств направляет получателю субсидии соответствующее уведомление с указанием размера субсидии, в котором такая субсидия может быть предоставлена в пределах лимитов бюджетных обязатель</w:t>
      </w:r>
      <w:r w:rsidRPr="00B528E4">
        <w:rPr>
          <w:rFonts w:ascii="Times New Roman" w:hAnsi="Times New Roman" w:cs="Times New Roman"/>
          <w:szCs w:val="28"/>
        </w:rPr>
        <w:t xml:space="preserve">ств. </w:t>
      </w:r>
    </w:p>
    <w:p w14:paraId="3A6FC9F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Получатель субсидии обязан в течение 3 рабочих дней со дня получения указанного уведомления письменно проинформировать Уполномоченный орган о согласии или несогласии на предоставление субсидии в размере, в котором такая субсидия может быть предоставл</w:t>
      </w:r>
      <w:r w:rsidRPr="00B528E4">
        <w:rPr>
          <w:rFonts w:ascii="Times New Roman" w:hAnsi="Times New Roman" w:cs="Times New Roman"/>
          <w:szCs w:val="28"/>
        </w:rPr>
        <w:t xml:space="preserve">ена в пределах лимитов бюджетных обязательств. </w:t>
      </w:r>
    </w:p>
    <w:p w14:paraId="6DA4C1B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3.9. В случае несогласия получателя субсидии на предоставление субсидии в размере, в котором такая субсидия может быть предоставлена в пределах лимитов бюджетных обязательств, либо отсутствия ответа получател</w:t>
      </w:r>
      <w:r w:rsidRPr="00B528E4">
        <w:rPr>
          <w:rFonts w:ascii="Times New Roman" w:hAnsi="Times New Roman" w:cs="Times New Roman"/>
          <w:szCs w:val="28"/>
        </w:rPr>
        <w:t>я субсидии по истечении срока, указанного в абзаце втором настоящего пункта, Соглашение считается расторгнутым в одностороннем порядке по инициативе Уполномоченного органа без последующего уведомления получателя субсидии о расторжении соглашения со дня пол</w:t>
      </w:r>
      <w:r w:rsidRPr="00B528E4">
        <w:rPr>
          <w:rFonts w:ascii="Times New Roman" w:hAnsi="Times New Roman" w:cs="Times New Roman"/>
          <w:szCs w:val="28"/>
        </w:rPr>
        <w:t xml:space="preserve">учения Уполномоченным органом ответа о таком несогласии, либо по истечении срока для получения ответа получателя субсидии, указанного в абзаце втором настоящего пункта. </w:t>
      </w:r>
    </w:p>
    <w:p w14:paraId="64A80B9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согласия получателя субсидии на предоставление субсидии в размере, в котором </w:t>
      </w:r>
      <w:r w:rsidRPr="00B528E4">
        <w:rPr>
          <w:rFonts w:ascii="Times New Roman" w:hAnsi="Times New Roman" w:cs="Times New Roman"/>
          <w:szCs w:val="28"/>
        </w:rPr>
        <w:t>такая субсидия может быть предоставлена в пределах лимитов бюджетных обязательств, Уполномоченный орган и получатель субсидии в течение 3 рабочих дней со дня получения Уполномоченным органом указанного согласия в порядке, установленном пунктом 3.10 настоящ</w:t>
      </w:r>
      <w:r w:rsidRPr="00B528E4">
        <w:rPr>
          <w:rFonts w:ascii="Times New Roman" w:hAnsi="Times New Roman" w:cs="Times New Roman"/>
          <w:szCs w:val="28"/>
        </w:rPr>
        <w:t xml:space="preserve">его Положения, заключают в системе «Электронный бюджет» дополнительное соглашение к соглашению в соответствии с типовой формой, установленной Министерством финансов Республики Тыва. </w:t>
      </w:r>
    </w:p>
    <w:p w14:paraId="1DD109E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w:t>
      </w:r>
      <w:proofErr w:type="spellStart"/>
      <w:r w:rsidRPr="00B528E4">
        <w:rPr>
          <w:rFonts w:ascii="Times New Roman" w:hAnsi="Times New Roman" w:cs="Times New Roman"/>
          <w:szCs w:val="28"/>
        </w:rPr>
        <w:t>незаключения</w:t>
      </w:r>
      <w:proofErr w:type="spellEnd"/>
      <w:r w:rsidRPr="00B528E4">
        <w:rPr>
          <w:rFonts w:ascii="Times New Roman" w:hAnsi="Times New Roman" w:cs="Times New Roman"/>
          <w:szCs w:val="28"/>
        </w:rPr>
        <w:t xml:space="preserve"> дополнительного соглашения к соглашению получатель </w:t>
      </w:r>
      <w:r w:rsidRPr="00B528E4">
        <w:rPr>
          <w:rFonts w:ascii="Times New Roman" w:hAnsi="Times New Roman" w:cs="Times New Roman"/>
          <w:szCs w:val="28"/>
        </w:rPr>
        <w:t xml:space="preserve">субсидии признается </w:t>
      </w:r>
      <w:proofErr w:type="spellStart"/>
      <w:r w:rsidRPr="00B528E4">
        <w:rPr>
          <w:rFonts w:ascii="Times New Roman" w:hAnsi="Times New Roman" w:cs="Times New Roman"/>
          <w:szCs w:val="28"/>
        </w:rPr>
        <w:t>несогласившимся</w:t>
      </w:r>
      <w:proofErr w:type="spellEnd"/>
      <w:r w:rsidRPr="00B528E4">
        <w:rPr>
          <w:rFonts w:ascii="Times New Roman" w:hAnsi="Times New Roman" w:cs="Times New Roman"/>
          <w:szCs w:val="28"/>
        </w:rPr>
        <w:t xml:space="preserve"> на предоставление субсидии в размере, в котором такая субсидия может быть предоставлена в пределах лимитов бюджетных обязательств, и соглашение расторгается Уполномоченным органом в одностороннем порядке без последующего</w:t>
      </w:r>
      <w:r w:rsidRPr="00B528E4">
        <w:rPr>
          <w:rFonts w:ascii="Times New Roman" w:hAnsi="Times New Roman" w:cs="Times New Roman"/>
          <w:szCs w:val="28"/>
        </w:rPr>
        <w:t xml:space="preserve"> уведомления получателя субсидии о расторжении соглашения со дня истечения срока для заключения дополнительного соглашения, указанного в абзаце четвертом настоящего пункта. </w:t>
      </w:r>
    </w:p>
    <w:p w14:paraId="7775B44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3.10. В случае необходимости внесения изменений в заключенное соглашение, за исклю</w:t>
      </w:r>
      <w:r w:rsidRPr="00B528E4">
        <w:rPr>
          <w:rFonts w:ascii="Times New Roman" w:hAnsi="Times New Roman" w:cs="Times New Roman"/>
          <w:szCs w:val="28"/>
        </w:rPr>
        <w:t>чением случаев, предусмотренных пунктом 3.9 настоящего Положения, Уполномоченный орган и получатель субсидии в течение 7 рабочих дней в порядке, установленном пунктом 3.6 настоящего Положения, заключают в системе «Электронный бюджет» (при отсутствии технич</w:t>
      </w:r>
      <w:r w:rsidRPr="00B528E4">
        <w:rPr>
          <w:rFonts w:ascii="Times New Roman" w:hAnsi="Times New Roman" w:cs="Times New Roman"/>
          <w:szCs w:val="28"/>
        </w:rPr>
        <w:t xml:space="preserve">еской возможности на бумажном носителе) дополнительное соглашение к соглашению о предоставлении субсидии в соответствии с типовой формой, установленной Министерством финансов Республики Тыва. </w:t>
      </w:r>
    </w:p>
    <w:p w14:paraId="79925EC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Основанием для принятия решения об отказе в заключении дополнит</w:t>
      </w:r>
      <w:r w:rsidRPr="00B528E4">
        <w:rPr>
          <w:rFonts w:ascii="Times New Roman" w:hAnsi="Times New Roman" w:cs="Times New Roman"/>
          <w:szCs w:val="28"/>
        </w:rPr>
        <w:t>ельного соглашения является уменьшение количества характеристик и (или) значений характеристик, установленных в соглашении. В случае принятия решения об отказе в заключении дополнительного соглашения Уполномоченный орган не позднее 7 рабочих дней с даты пр</w:t>
      </w:r>
      <w:r w:rsidRPr="00B528E4">
        <w:rPr>
          <w:rFonts w:ascii="Times New Roman" w:hAnsi="Times New Roman" w:cs="Times New Roman"/>
          <w:szCs w:val="28"/>
        </w:rPr>
        <w:t xml:space="preserve">инятия соответствующего решения направляет победителю уведомление об отказе в заключении дополнительного соглашения. </w:t>
      </w:r>
    </w:p>
    <w:p w14:paraId="7F4A3D9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3.11. Субсидии предоставляются Организациям в порядке очередности, определяемой по возрастанию порядкового рейтингового номера заявки, в з</w:t>
      </w:r>
      <w:r w:rsidRPr="00B528E4">
        <w:rPr>
          <w:rFonts w:ascii="Times New Roman" w:hAnsi="Times New Roman" w:cs="Times New Roman"/>
          <w:szCs w:val="28"/>
        </w:rPr>
        <w:t xml:space="preserve">апрашиваемом размере. </w:t>
      </w:r>
    </w:p>
    <w:p w14:paraId="5E2AF46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3.12. Результатом предоставления субсидии является достижение значений всех установленных характеристик, необходимых для достижения результата предоставления субсидии на дату окончания реализации проекта. </w:t>
      </w:r>
    </w:p>
    <w:p w14:paraId="30EFB03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Характеристиками, необходим</w:t>
      </w:r>
      <w:r w:rsidRPr="00B528E4">
        <w:rPr>
          <w:rFonts w:ascii="Times New Roman" w:hAnsi="Times New Roman" w:cs="Times New Roman"/>
          <w:szCs w:val="28"/>
        </w:rPr>
        <w:t xml:space="preserve">ыми для достижения результата предоставления субсидии, являются: </w:t>
      </w:r>
    </w:p>
    <w:p w14:paraId="76483E2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 количественные и качественные результаты проекта; </w:t>
      </w:r>
    </w:p>
    <w:p w14:paraId="4C84D73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 иные специфические показатели, установленные в соглашении на основании информации, указанной в заявке. </w:t>
      </w:r>
    </w:p>
    <w:p w14:paraId="1F409D9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Значения характеристик, необходимых для достижения результата предоставления субсидии, устанавливаются в соглашении на основании информации, указанной</w:t>
      </w:r>
      <w:r w:rsidRPr="00B528E4">
        <w:rPr>
          <w:rFonts w:ascii="Times New Roman" w:hAnsi="Times New Roman" w:cs="Times New Roman"/>
          <w:szCs w:val="28"/>
        </w:rPr>
        <w:t xml:space="preserve"> в заявке. </w:t>
      </w:r>
    </w:p>
    <w:p w14:paraId="0CE9759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3.13. Перечисление субсидии осуществляется на расчетный или корреспондентский счет получателя субсидии, открытый в учреждении Центрального банка Российской Федерации или российской кредитной организации. </w:t>
      </w:r>
    </w:p>
    <w:p w14:paraId="7350878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3.14. За счет субсидий Организации впра</w:t>
      </w:r>
      <w:r w:rsidRPr="00B528E4">
        <w:rPr>
          <w:rFonts w:ascii="Times New Roman" w:hAnsi="Times New Roman" w:cs="Times New Roman"/>
          <w:szCs w:val="28"/>
        </w:rPr>
        <w:t xml:space="preserve">ве осуществлять в соответствии с проектами следующие расходы: </w:t>
      </w:r>
    </w:p>
    <w:p w14:paraId="736D35C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 на уплату налогов, сборов, страховых взносов и иных обязательных платежей в бюджеты бюджетной системы Российской Федерации, связанных с реализацией проекта; </w:t>
      </w:r>
    </w:p>
    <w:p w14:paraId="3FB5731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на оплату аренды помещений дл</w:t>
      </w:r>
      <w:r w:rsidRPr="00B528E4">
        <w:rPr>
          <w:rFonts w:ascii="Times New Roman" w:hAnsi="Times New Roman" w:cs="Times New Roman"/>
          <w:szCs w:val="28"/>
        </w:rPr>
        <w:t xml:space="preserve">я проведения мероприятий проекта; </w:t>
      </w:r>
    </w:p>
    <w:p w14:paraId="2F0D9BD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 на содержание и эксплуатацию арендуемых помещений, в том числе на оплату коммунальных услуг, в части их использования для реализации проекта; </w:t>
      </w:r>
    </w:p>
    <w:p w14:paraId="38214AF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на оплату транспортных услуг (аренду транспорта) для реализации мероприя</w:t>
      </w:r>
      <w:r w:rsidRPr="00B528E4">
        <w:rPr>
          <w:rFonts w:ascii="Times New Roman" w:hAnsi="Times New Roman" w:cs="Times New Roman"/>
          <w:szCs w:val="28"/>
        </w:rPr>
        <w:t xml:space="preserve">тий проекта; </w:t>
      </w:r>
    </w:p>
    <w:p w14:paraId="704501B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на оплату товаров, покупку оборудования, а также расходных материалов, необходимых для реализации мероприятий проекта, в количестве, соответствующем объему работ и (или) услуг; </w:t>
      </w:r>
    </w:p>
    <w:p w14:paraId="225F1D6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на оплату работ и услуг сторонних организаций и индивидуал</w:t>
      </w:r>
      <w:r w:rsidRPr="00B528E4">
        <w:rPr>
          <w:rFonts w:ascii="Times New Roman" w:hAnsi="Times New Roman" w:cs="Times New Roman"/>
          <w:szCs w:val="28"/>
        </w:rPr>
        <w:t xml:space="preserve">ьных предпринимателей, необходимых для реализации мероприятий проекта; </w:t>
      </w:r>
    </w:p>
    <w:p w14:paraId="35F89991"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 xml:space="preserve">7) на приобретение имущественных прав, в том числе прав на результаты интеллектуальной деятельности; </w:t>
      </w:r>
    </w:p>
    <w:p w14:paraId="1D2827A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8) на оплату командировочных расходов штатных и внештатных сотрудников, членов нек</w:t>
      </w:r>
      <w:r w:rsidRPr="00B528E4">
        <w:rPr>
          <w:rFonts w:ascii="Times New Roman" w:hAnsi="Times New Roman" w:cs="Times New Roman"/>
          <w:szCs w:val="28"/>
        </w:rPr>
        <w:t xml:space="preserve">оммерческих организаций, непосредственно участвующих в реализации проекта, а также их дополнительных расходов, связанных с проживанием вне места постоянного жительства (суточные); </w:t>
      </w:r>
    </w:p>
    <w:p w14:paraId="2885A1D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9) на оплату труда работников, участвующих в реализации мероприятий социаль</w:t>
      </w:r>
      <w:r w:rsidRPr="00B528E4">
        <w:rPr>
          <w:rFonts w:ascii="Times New Roman" w:hAnsi="Times New Roman" w:cs="Times New Roman"/>
          <w:szCs w:val="28"/>
        </w:rPr>
        <w:t xml:space="preserve">ного проекта; </w:t>
      </w:r>
    </w:p>
    <w:p w14:paraId="299F424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10) по начислению на оплату труда работников, участвующих в реализации мероприятий социального проекта. </w:t>
      </w:r>
    </w:p>
    <w:p w14:paraId="5DBD561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3.15. За счет субсидий Организациям запрещается осуществлять в соответствии с проектами следующие расходы: </w:t>
      </w:r>
    </w:p>
    <w:p w14:paraId="439D473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затраты, связанные с осущ</w:t>
      </w:r>
      <w:r w:rsidRPr="00B528E4">
        <w:rPr>
          <w:rFonts w:ascii="Times New Roman" w:hAnsi="Times New Roman" w:cs="Times New Roman"/>
          <w:szCs w:val="28"/>
        </w:rPr>
        <w:t xml:space="preserve">ествлением деятельности, не связанной с реализацией социального проекта; </w:t>
      </w:r>
    </w:p>
    <w:p w14:paraId="03C2CB8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2) затраты на полиграфию в размере более 10 процентов от выделенной суммы гранта; </w:t>
      </w:r>
    </w:p>
    <w:p w14:paraId="6307924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3) затраты на приобретение объектов недвижимости, проведение капитального ремонта, капитальное стро</w:t>
      </w:r>
      <w:r w:rsidRPr="00B528E4">
        <w:rPr>
          <w:rFonts w:ascii="Times New Roman" w:hAnsi="Times New Roman" w:cs="Times New Roman"/>
          <w:szCs w:val="28"/>
        </w:rPr>
        <w:t xml:space="preserve">ительство; </w:t>
      </w:r>
    </w:p>
    <w:p w14:paraId="34836E28"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затраты на проведение текущего ремонта не менее 10 процентов от выделенной суммы гранта, за исключением проведения текущего ремонта помещений, находящихся в собственности организации либо предоставленных организации по договору аренды или бе</w:t>
      </w:r>
      <w:r w:rsidRPr="00B528E4">
        <w:rPr>
          <w:rFonts w:ascii="Times New Roman" w:hAnsi="Times New Roman" w:cs="Times New Roman"/>
          <w:szCs w:val="28"/>
        </w:rPr>
        <w:t xml:space="preserve">звозмездного пользования на срок не менее трех лет после окончания срока реализации социального проекта; </w:t>
      </w:r>
    </w:p>
    <w:p w14:paraId="3125CF7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 затраты на приобретение алкогольных напитков и табачной продукции, а также товаров, которые являются предметами роскоши; </w:t>
      </w:r>
    </w:p>
    <w:p w14:paraId="1296023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 затраты на поддержку п</w:t>
      </w:r>
      <w:r w:rsidRPr="00B528E4">
        <w:rPr>
          <w:rFonts w:ascii="Times New Roman" w:hAnsi="Times New Roman" w:cs="Times New Roman"/>
          <w:szCs w:val="28"/>
        </w:rPr>
        <w:t xml:space="preserve">олитических партий и предвыборных кампаний; </w:t>
      </w:r>
    </w:p>
    <w:p w14:paraId="1FE0ECD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7) затраты на проведение митингов, демонстраций, пикетирований; </w:t>
      </w:r>
    </w:p>
    <w:p w14:paraId="12EA2E80"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8) затраты на погашение задолженностей организации; </w:t>
      </w:r>
    </w:p>
    <w:p w14:paraId="3D06A1C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9) затраты на уплату штрафов, пеней; </w:t>
      </w:r>
    </w:p>
    <w:p w14:paraId="4279B28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10) затраты, связанные с осуществлением предприниматель</w:t>
      </w:r>
      <w:r w:rsidRPr="00B528E4">
        <w:rPr>
          <w:rFonts w:ascii="Times New Roman" w:hAnsi="Times New Roman" w:cs="Times New Roman"/>
          <w:szCs w:val="28"/>
        </w:rPr>
        <w:t xml:space="preserve">ской деятельности и оказанием помощи коммерческим организациям; </w:t>
      </w:r>
    </w:p>
    <w:p w14:paraId="51C3A1D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11) затраты на оказание гуманитарной и иной прямой материальной помощи населению, а также платных услуг населению; </w:t>
      </w:r>
    </w:p>
    <w:p w14:paraId="59248E0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12) затраты на получение кредитов и займов; </w:t>
      </w:r>
    </w:p>
    <w:p w14:paraId="6A6A2D2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13) затраты на фундаментальные научные исследования; </w:t>
      </w:r>
    </w:p>
    <w:p w14:paraId="06527C3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14) затраты, связанные с производством (реализацией) товаров, выполнением работ, оказанием услуг в рамках выполнения получателем гранта государственных или муниципальных контрактов, иных гражданско-прав</w:t>
      </w:r>
      <w:r w:rsidRPr="00B528E4">
        <w:rPr>
          <w:rFonts w:ascii="Times New Roman" w:hAnsi="Times New Roman" w:cs="Times New Roman"/>
          <w:szCs w:val="28"/>
        </w:rPr>
        <w:t xml:space="preserve">овых договоров, в том числе в рамках Федерального закона от 28 декабря 2013 г. № 442-ФЗ «Об основах социального обслуживания граждан в Российской Федерации»; </w:t>
      </w:r>
    </w:p>
    <w:p w14:paraId="257353E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15) затраты, связанные с приобретением транспортных средств, за исключением специального транспор</w:t>
      </w:r>
      <w:r w:rsidRPr="00B528E4">
        <w:rPr>
          <w:rFonts w:ascii="Times New Roman" w:hAnsi="Times New Roman" w:cs="Times New Roman"/>
          <w:szCs w:val="28"/>
        </w:rPr>
        <w:t xml:space="preserve">та для инвалидов и техники ветеринарных услуг; </w:t>
      </w:r>
    </w:p>
    <w:p w14:paraId="546647D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16) затраты, связанные с размещением платных публикаций о социальном проекте. </w:t>
      </w:r>
    </w:p>
    <w:p w14:paraId="72DEE02A" w14:textId="77777777" w:rsidR="00616E42" w:rsidRPr="00B528E4" w:rsidRDefault="00BC4E78">
      <w:pPr>
        <w:ind w:firstLine="737"/>
        <w:outlineLvl w:val="0"/>
        <w:rPr>
          <w:rFonts w:ascii="Times New Roman" w:hAnsi="Times New Roman" w:cs="Times New Roman"/>
          <w:b/>
          <w:bCs/>
          <w:szCs w:val="28"/>
        </w:rPr>
      </w:pPr>
      <w:r w:rsidRPr="00B528E4">
        <w:rPr>
          <w:rFonts w:ascii="Times New Roman" w:hAnsi="Times New Roman" w:cs="Times New Roman"/>
          <w:b/>
          <w:bCs/>
          <w:szCs w:val="28"/>
        </w:rPr>
        <w:t xml:space="preserve">4. Требования к отчетности </w:t>
      </w:r>
    </w:p>
    <w:p w14:paraId="6B4A9C0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lastRenderedPageBreak/>
        <w:t>4.1. Получатель субсидии представляет в Уполномоченный орган посредством системы «Электронный бюджет» (в случае отсутствия технической возможности на бумажном носителе) по формам, предусмотренным типовыми формами, установленными Министерством финансов Респ</w:t>
      </w:r>
      <w:r w:rsidRPr="00B528E4">
        <w:rPr>
          <w:rFonts w:ascii="Times New Roman" w:hAnsi="Times New Roman" w:cs="Times New Roman"/>
          <w:szCs w:val="28"/>
        </w:rPr>
        <w:t xml:space="preserve">ублики Тыва: </w:t>
      </w:r>
    </w:p>
    <w:p w14:paraId="28507A4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отчет о достижении результата предоставления субсидии и значений его характеристик, необходимых для достижения результата предоставления субсидии, с приложением подтверждающих документов, заверенных подписью руководителя Организации или ин</w:t>
      </w:r>
      <w:r w:rsidRPr="00B528E4">
        <w:rPr>
          <w:rFonts w:ascii="Times New Roman" w:hAnsi="Times New Roman" w:cs="Times New Roman"/>
          <w:szCs w:val="28"/>
        </w:rPr>
        <w:t>ого уполномоченного им лица с проставлением оттиска печати Организации (при наличии), – ежеквартально в течение всего периода реализации проекта, не позднее 5-го рабочего дня месяца, следующего за последним месяцем соответствующего отчетного периода, а так</w:t>
      </w:r>
      <w:r w:rsidRPr="00B528E4">
        <w:rPr>
          <w:rFonts w:ascii="Times New Roman" w:hAnsi="Times New Roman" w:cs="Times New Roman"/>
          <w:szCs w:val="28"/>
        </w:rPr>
        <w:t xml:space="preserve">же в срок не позднее 5-го рабочего дня, следующего за днем окончания срока реализации проекта. </w:t>
      </w:r>
    </w:p>
    <w:p w14:paraId="326EF4F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если период реализации проекта не превышает одного квартала, получатель субсидии представляет указанный отчет в срок не позднее 5-го рабочего дня, след</w:t>
      </w:r>
      <w:r w:rsidRPr="00B528E4">
        <w:rPr>
          <w:rFonts w:ascii="Times New Roman" w:hAnsi="Times New Roman" w:cs="Times New Roman"/>
          <w:szCs w:val="28"/>
        </w:rPr>
        <w:t xml:space="preserve">ующего за днем окончания срока реализации проекта; </w:t>
      </w:r>
    </w:p>
    <w:p w14:paraId="65B984E5"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отчет об осуществлении расходов, источником финансового обеспечения которых является субсидия, с приложением документов, подтверждающих произведенные расходы, заверенных подписью руководителя Организац</w:t>
      </w:r>
      <w:r w:rsidRPr="00B528E4">
        <w:rPr>
          <w:rFonts w:ascii="Times New Roman" w:hAnsi="Times New Roman" w:cs="Times New Roman"/>
          <w:szCs w:val="28"/>
        </w:rPr>
        <w:t>ии или иного уполномоченного им лица с проставлением оттиска печати Организации (при наличии), – не реже одного раза в квартал, не позднее 5-го рабочего дня, следующего за отчетным кварталом, а также в срок непозднее 5-го рабочего дня, следующего за днем о</w:t>
      </w:r>
      <w:r w:rsidRPr="00B528E4">
        <w:rPr>
          <w:rFonts w:ascii="Times New Roman" w:hAnsi="Times New Roman" w:cs="Times New Roman"/>
          <w:szCs w:val="28"/>
        </w:rPr>
        <w:t xml:space="preserve">кончания срока реализации проекта. </w:t>
      </w:r>
    </w:p>
    <w:p w14:paraId="192C301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если период реализации проекта не превышает одного квартала, получатель субсидии представляет указанную отчетность в срок не позднее 5- го рабочего дня, следующего за днем окончания срока реализации проекта. </w:t>
      </w:r>
    </w:p>
    <w:p w14:paraId="4F3EAA1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Уп</w:t>
      </w:r>
      <w:r w:rsidRPr="00B528E4">
        <w:rPr>
          <w:rFonts w:ascii="Times New Roman" w:hAnsi="Times New Roman" w:cs="Times New Roman"/>
          <w:szCs w:val="28"/>
        </w:rPr>
        <w:t xml:space="preserve">олномоченный орган осуществляет проверку и принятие отчетов, указанных в настоящем пункте, в срок, не превышающий 35 рабочих дней со дня представления такого отчета. </w:t>
      </w:r>
    </w:p>
    <w:p w14:paraId="3210213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Ответственность за полноту, актуальность, достоверность информации и документов, предоста</w:t>
      </w:r>
      <w:r w:rsidRPr="00B528E4">
        <w:rPr>
          <w:rFonts w:ascii="Times New Roman" w:hAnsi="Times New Roman" w:cs="Times New Roman"/>
          <w:szCs w:val="28"/>
        </w:rPr>
        <w:t xml:space="preserve">вляемых в составе отчетов, а также за своевременность их представления несет Организация в соответствии с законодательством Российской Федерации. </w:t>
      </w:r>
    </w:p>
    <w:p w14:paraId="2FD784F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4.2. Уполномоченный орган вправе в случае необходимости установить в соглашении сроки и формы представления п</w:t>
      </w:r>
      <w:r w:rsidRPr="00B528E4">
        <w:rPr>
          <w:rFonts w:ascii="Times New Roman" w:hAnsi="Times New Roman" w:cs="Times New Roman"/>
          <w:szCs w:val="28"/>
        </w:rPr>
        <w:t xml:space="preserve">олучателем субсидии дополнительной отчетности. </w:t>
      </w:r>
    </w:p>
    <w:p w14:paraId="7A15AC5B"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4.3. Оценка результатов реализации проектов проводится Уполномоченным органом в порядке, установленном приказом Уполномоченного органа, согласованном с Фондом президентских грантов.</w:t>
      </w:r>
    </w:p>
    <w:p w14:paraId="2C822615" w14:textId="77777777" w:rsidR="00616E42" w:rsidRPr="00B528E4" w:rsidRDefault="00616E42">
      <w:pPr>
        <w:ind w:firstLine="737"/>
        <w:outlineLvl w:val="0"/>
        <w:rPr>
          <w:rFonts w:ascii="Times New Roman" w:hAnsi="Times New Roman" w:cs="Times New Roman"/>
          <w:b/>
          <w:bCs/>
          <w:szCs w:val="28"/>
        </w:rPr>
      </w:pPr>
    </w:p>
    <w:p w14:paraId="17FBB365" w14:textId="77777777" w:rsidR="00616E42" w:rsidRPr="00B528E4" w:rsidRDefault="00BC4E78">
      <w:pPr>
        <w:ind w:firstLine="737"/>
        <w:outlineLvl w:val="0"/>
        <w:rPr>
          <w:rFonts w:ascii="Times New Roman" w:hAnsi="Times New Roman" w:cs="Times New Roman"/>
          <w:b/>
          <w:bCs/>
          <w:szCs w:val="28"/>
        </w:rPr>
      </w:pPr>
      <w:r w:rsidRPr="00B528E4">
        <w:rPr>
          <w:rFonts w:ascii="Times New Roman" w:hAnsi="Times New Roman" w:cs="Times New Roman"/>
          <w:b/>
          <w:bCs/>
          <w:szCs w:val="28"/>
        </w:rPr>
        <w:t>5. Требования об осуществ</w:t>
      </w:r>
      <w:r w:rsidRPr="00B528E4">
        <w:rPr>
          <w:rFonts w:ascii="Times New Roman" w:hAnsi="Times New Roman" w:cs="Times New Roman"/>
          <w:b/>
          <w:bCs/>
          <w:szCs w:val="28"/>
        </w:rPr>
        <w:t xml:space="preserve">лении контроля (мониторинга) за соблюдением условий и порядка предоставления субсидии и ответственности за их нарушение </w:t>
      </w:r>
    </w:p>
    <w:p w14:paraId="2E1DF346"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5.1. Соблюдение получателем субсидии условий и порядка предоставления субсидий, в том числе в части достижения результата ее предоставл</w:t>
      </w:r>
      <w:r w:rsidRPr="00B528E4">
        <w:rPr>
          <w:rFonts w:ascii="Times New Roman" w:hAnsi="Times New Roman" w:cs="Times New Roman"/>
          <w:szCs w:val="28"/>
        </w:rPr>
        <w:t xml:space="preserve">ения, подлежит проверке Уполномоченным органом, а также проверке органами государственного финансового контроля, Министерством финансов Республики Тыва в соответствии со </w:t>
      </w:r>
      <w:r w:rsidRPr="00B528E4">
        <w:rPr>
          <w:rFonts w:ascii="Times New Roman" w:hAnsi="Times New Roman" w:cs="Times New Roman"/>
          <w:szCs w:val="28"/>
        </w:rPr>
        <w:lastRenderedPageBreak/>
        <w:t xml:space="preserve">статьями 268.1 и 269.2 Бюджетного кодекса Российской Федерации. </w:t>
      </w:r>
    </w:p>
    <w:p w14:paraId="4E0A862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5.2. Уполномоченный о</w:t>
      </w:r>
      <w:r w:rsidRPr="00B528E4">
        <w:rPr>
          <w:rFonts w:ascii="Times New Roman" w:hAnsi="Times New Roman" w:cs="Times New Roman"/>
          <w:szCs w:val="28"/>
        </w:rPr>
        <w:t>рган осуществляет мониторинг достижения результата предоставления субсидии и значений его характеристик, необходимых для достижения результата предоставления субсидии, исходя из достижения результата предоставления субсидии и значений его характеристик, не</w:t>
      </w:r>
      <w:r w:rsidRPr="00B528E4">
        <w:rPr>
          <w:rFonts w:ascii="Times New Roman" w:hAnsi="Times New Roman" w:cs="Times New Roman"/>
          <w:szCs w:val="28"/>
        </w:rPr>
        <w:t xml:space="preserve">обходимых для достижения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w:t>
      </w:r>
    </w:p>
    <w:p w14:paraId="04C8F86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формам, которые установлены Министерс</w:t>
      </w:r>
      <w:r w:rsidRPr="00B528E4">
        <w:rPr>
          <w:rFonts w:ascii="Times New Roman" w:hAnsi="Times New Roman" w:cs="Times New Roman"/>
          <w:szCs w:val="28"/>
        </w:rPr>
        <w:t xml:space="preserve">твом финансов Российской Федерации. </w:t>
      </w:r>
    </w:p>
    <w:p w14:paraId="2CED914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5.3. Основаниями для возврата предоставленной субсидии в бюджет Республики Тыва являются: </w:t>
      </w:r>
    </w:p>
    <w:p w14:paraId="30EA59A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1) нарушение получателем субсидии условий предоставления субсидии, установленных настоящим Положением и соглашением, выявленное </w:t>
      </w:r>
      <w:r w:rsidRPr="00B528E4">
        <w:rPr>
          <w:rFonts w:ascii="Times New Roman" w:hAnsi="Times New Roman" w:cs="Times New Roman"/>
          <w:szCs w:val="28"/>
        </w:rPr>
        <w:t xml:space="preserve">в том числе по фактам проверок, проведенных Уполномоченным органом или Министерством финансов Республики Тыва или органами государственного финансового контроля; </w:t>
      </w:r>
    </w:p>
    <w:p w14:paraId="297E633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недостижение получателем субсидии результата предоставления субсидии, а также значений его</w:t>
      </w:r>
      <w:r w:rsidRPr="00B528E4">
        <w:rPr>
          <w:rFonts w:ascii="Times New Roman" w:hAnsi="Times New Roman" w:cs="Times New Roman"/>
          <w:szCs w:val="28"/>
        </w:rPr>
        <w:t xml:space="preserve"> характеристик, необходимых для достижения результата предоставления субсидии, установленных в соглашении; </w:t>
      </w:r>
    </w:p>
    <w:p w14:paraId="70B0FF02"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3) нарушение получателем субсидии условий предоставления субсидии, установленных пунктом 3.14 настоящего Положения; </w:t>
      </w:r>
    </w:p>
    <w:p w14:paraId="5133DB3F"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4) отказ получателя субсидии от</w:t>
      </w:r>
      <w:r w:rsidRPr="00B528E4">
        <w:rPr>
          <w:rFonts w:ascii="Times New Roman" w:hAnsi="Times New Roman" w:cs="Times New Roman"/>
          <w:szCs w:val="28"/>
        </w:rPr>
        <w:t xml:space="preserve"> реализации проекта после заключения соглашения. </w:t>
      </w:r>
    </w:p>
    <w:p w14:paraId="4D6EF2E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5.4. В случае установления фактов, указанных в подпунктах 1 и 4 пункта 5.3 настоящего Положения, субсидия подлежит возврату в республиканский бюджет Республики Тыва в полном объеме. </w:t>
      </w:r>
    </w:p>
    <w:p w14:paraId="34695ACA"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В случае установления ф</w:t>
      </w:r>
      <w:r w:rsidRPr="00B528E4">
        <w:rPr>
          <w:rFonts w:ascii="Times New Roman" w:hAnsi="Times New Roman" w:cs="Times New Roman"/>
          <w:szCs w:val="28"/>
        </w:rPr>
        <w:t>акта, указанного в подпункте 2 пункта 5.3 настоящего Положения, субсидия подлежит возврату в республиканский бюджет Республики Тыва в объеме, пропорциональном величине недостигнутого значения его характеристик, необходимого для достижения результата предос</w:t>
      </w:r>
      <w:r w:rsidRPr="00B528E4">
        <w:rPr>
          <w:rFonts w:ascii="Times New Roman" w:hAnsi="Times New Roman" w:cs="Times New Roman"/>
          <w:szCs w:val="28"/>
        </w:rPr>
        <w:t xml:space="preserve">тавления субсидии, установленного соглашением. </w:t>
      </w:r>
    </w:p>
    <w:p w14:paraId="48CCCD2D"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установления факта, указанного в подпункте 3 пункта 5.3 настоящего Положения, субсидия подлежит возврату в республиканский бюджет Республики Тыва в размере равном размеру субсидии, использованной не </w:t>
      </w:r>
      <w:r w:rsidRPr="00B528E4">
        <w:rPr>
          <w:rFonts w:ascii="Times New Roman" w:hAnsi="Times New Roman" w:cs="Times New Roman"/>
          <w:szCs w:val="28"/>
        </w:rPr>
        <w:t xml:space="preserve">по целевому назначению. </w:t>
      </w:r>
    </w:p>
    <w:p w14:paraId="73E8105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5.5. При наличии оснований, предусмотренных пунктом 5.3 настоящего Положения, возврат субсидии осуществляется в следующем порядке: </w:t>
      </w:r>
    </w:p>
    <w:p w14:paraId="28C8918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1) Уполномоченный орган в течение 10 рабочих дней со дня обнаружения соответствующего факта направляет получателю субсидии п</w:t>
      </w:r>
      <w:r w:rsidRPr="00B528E4">
        <w:rPr>
          <w:rFonts w:ascii="Times New Roman" w:hAnsi="Times New Roman" w:cs="Times New Roman"/>
          <w:szCs w:val="28"/>
        </w:rPr>
        <w:t xml:space="preserve">исьменное уведомление о возврате субсидии с указанием реквизитов для перечисления суммы субсидии в доход республиканского бюджета Республики Тыва; </w:t>
      </w:r>
    </w:p>
    <w:p w14:paraId="3183EED7"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2) получатель субсидии в течение 30 рабочих дней со дня получения письменного уведомления обязан перечислить</w:t>
      </w:r>
      <w:r w:rsidRPr="00B528E4">
        <w:rPr>
          <w:rFonts w:ascii="Times New Roman" w:hAnsi="Times New Roman" w:cs="Times New Roman"/>
          <w:szCs w:val="28"/>
        </w:rPr>
        <w:t xml:space="preserve"> указанную в нем сумму субсидии в республиканский бюджет Республики Тыва. </w:t>
      </w:r>
    </w:p>
    <w:p w14:paraId="2D6E7F2E"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В случае невозврата полученной субсидии в республиканский бюджет Республики Тыва в срок, установленный подпунктом 2 настоящего пункта, </w:t>
      </w:r>
      <w:r w:rsidRPr="00B528E4">
        <w:rPr>
          <w:rFonts w:ascii="Times New Roman" w:hAnsi="Times New Roman" w:cs="Times New Roman"/>
          <w:szCs w:val="28"/>
        </w:rPr>
        <w:lastRenderedPageBreak/>
        <w:t>Уполномоченный орган принимает меры для ее при</w:t>
      </w:r>
      <w:r w:rsidRPr="00B528E4">
        <w:rPr>
          <w:rFonts w:ascii="Times New Roman" w:hAnsi="Times New Roman" w:cs="Times New Roman"/>
          <w:szCs w:val="28"/>
        </w:rPr>
        <w:t xml:space="preserve">нудительного взыскания в порядке, установленном законодательством Российской Федерации. </w:t>
      </w:r>
    </w:p>
    <w:p w14:paraId="0311CFB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5.6. В случае образования не использованного в году окончания срока реализации проекта остатка субсидии и отсутствия решения Уполномоченного органа, принятого по согла</w:t>
      </w:r>
      <w:r w:rsidRPr="00B528E4">
        <w:rPr>
          <w:rFonts w:ascii="Times New Roman" w:hAnsi="Times New Roman" w:cs="Times New Roman"/>
          <w:szCs w:val="28"/>
        </w:rPr>
        <w:t>сованию с Министерством финансов Республики Тыва, о наличии потребности в средствах предоставленной субсидии, не использованный остаток субсидии подлежит возврату в республиканский бюджет Республики Тыва в срок до 1 апреля года, следующего за годом окончан</w:t>
      </w:r>
      <w:r w:rsidRPr="00B528E4">
        <w:rPr>
          <w:rFonts w:ascii="Times New Roman" w:hAnsi="Times New Roman" w:cs="Times New Roman"/>
          <w:szCs w:val="28"/>
        </w:rPr>
        <w:t>ия срока реализации проекта.</w:t>
      </w:r>
    </w:p>
    <w:p w14:paraId="5D5A8EAC" w14:textId="77777777" w:rsidR="00616E42" w:rsidRPr="00B528E4" w:rsidRDefault="00616E42">
      <w:pPr>
        <w:ind w:firstLine="737"/>
        <w:outlineLvl w:val="0"/>
        <w:rPr>
          <w:rFonts w:ascii="Times New Roman" w:hAnsi="Times New Roman" w:cs="Times New Roman"/>
          <w:b/>
          <w:bCs/>
          <w:szCs w:val="28"/>
        </w:rPr>
      </w:pPr>
    </w:p>
    <w:p w14:paraId="76204B9A" w14:textId="77777777" w:rsidR="00616E42" w:rsidRPr="00B528E4" w:rsidRDefault="00BC4E78">
      <w:pPr>
        <w:ind w:firstLine="737"/>
        <w:outlineLvl w:val="0"/>
        <w:rPr>
          <w:rFonts w:ascii="Times New Roman" w:hAnsi="Times New Roman" w:cs="Times New Roman"/>
          <w:b/>
          <w:bCs/>
          <w:szCs w:val="28"/>
        </w:rPr>
      </w:pPr>
      <w:r w:rsidRPr="00B528E4">
        <w:rPr>
          <w:rFonts w:ascii="Times New Roman" w:hAnsi="Times New Roman" w:cs="Times New Roman"/>
          <w:b/>
          <w:bCs/>
          <w:szCs w:val="28"/>
        </w:rPr>
        <w:t xml:space="preserve">6. Заключительные положения </w:t>
      </w:r>
    </w:p>
    <w:p w14:paraId="50015219"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6.1. Настоящее положение, объявление о проведении конкурса и другая информация о проведении конкурса, размещаемая Уполномоченным органом и с его согласия, не является приглашением делать оферты. </w:t>
      </w:r>
    </w:p>
    <w:p w14:paraId="5DB76C5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К</w:t>
      </w:r>
      <w:r w:rsidRPr="00B528E4">
        <w:rPr>
          <w:rFonts w:ascii="Times New Roman" w:hAnsi="Times New Roman" w:cs="Times New Roman"/>
          <w:szCs w:val="28"/>
        </w:rPr>
        <w:t xml:space="preserve"> проведению конкурса и предоставлению грантов не применяются правила, предусмотренные статьями 447-449 Гражданского кодекса Российской Федерации. </w:t>
      </w:r>
    </w:p>
    <w:p w14:paraId="60C4F91C"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 xml:space="preserve">6.2. Уполномоченный орган не возмещает расходы, понесенные заявителями в связи с участием в конкурсе. </w:t>
      </w:r>
    </w:p>
    <w:p w14:paraId="7F95926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6.3. У</w:t>
      </w:r>
      <w:r w:rsidRPr="00B528E4">
        <w:rPr>
          <w:rFonts w:ascii="Times New Roman" w:hAnsi="Times New Roman" w:cs="Times New Roman"/>
          <w:szCs w:val="28"/>
        </w:rPr>
        <w:t xml:space="preserve">полномоченный орган не обязан направлять заявителям уведомления о результатах рассмотрения поданных ими заявок и давать объяснения о причинах, по которым заявки не были поддержаны, в том числе сообщать сведения об оценках и выводах экспертов. </w:t>
      </w:r>
    </w:p>
    <w:p w14:paraId="281E03C3"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6.4. Подачей</w:t>
      </w:r>
      <w:r w:rsidRPr="00B528E4">
        <w:rPr>
          <w:rFonts w:ascii="Times New Roman" w:hAnsi="Times New Roman" w:cs="Times New Roman"/>
          <w:szCs w:val="28"/>
        </w:rPr>
        <w:t xml:space="preserve"> заявки на участие в конкурсе заявитель разрешает Уполномоченному органу использование всей представленной в составе такой заявки информации в аналитических и научных целях, а также в целях обеспечения прозрачности и открытости проведения конкурса. </w:t>
      </w:r>
    </w:p>
    <w:p w14:paraId="22830604" w14:textId="77777777" w:rsidR="00616E42" w:rsidRPr="00B528E4" w:rsidRDefault="00BC4E78">
      <w:pPr>
        <w:ind w:firstLine="737"/>
        <w:jc w:val="both"/>
        <w:outlineLvl w:val="0"/>
        <w:rPr>
          <w:rFonts w:ascii="Times New Roman" w:hAnsi="Times New Roman" w:cs="Times New Roman"/>
          <w:szCs w:val="28"/>
        </w:rPr>
      </w:pPr>
      <w:r w:rsidRPr="00B528E4">
        <w:rPr>
          <w:rFonts w:ascii="Times New Roman" w:hAnsi="Times New Roman" w:cs="Times New Roman"/>
          <w:szCs w:val="28"/>
        </w:rPr>
        <w:t>6.5. З</w:t>
      </w:r>
      <w:r w:rsidRPr="00B528E4">
        <w:rPr>
          <w:rFonts w:ascii="Times New Roman" w:hAnsi="Times New Roman" w:cs="Times New Roman"/>
          <w:szCs w:val="28"/>
        </w:rPr>
        <w:t>аявитель несет риск последствий неполучения юридически значимых сообщений, направленных Уполномоченным органом по адресу электронной почты, указанному таким заявителем в поданной им заявке на участие в конкурсе.</w:t>
      </w:r>
    </w:p>
    <w:sectPr w:rsidR="00616E42" w:rsidRPr="00B528E4">
      <w:headerReference w:type="default" r:id="rId7"/>
      <w:pgSz w:w="11906" w:h="16838"/>
      <w:pgMar w:top="1134" w:right="567" w:bottom="777" w:left="1134" w:header="567" w:footer="568"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6CFE" w14:textId="77777777" w:rsidR="00BC4E78" w:rsidRDefault="00BC4E78">
      <w:r>
        <w:separator/>
      </w:r>
    </w:p>
  </w:endnote>
  <w:endnote w:type="continuationSeparator" w:id="0">
    <w:p w14:paraId="595CECC5" w14:textId="77777777" w:rsidR="00BC4E78" w:rsidRDefault="00BC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Arial"/>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2"/>
    <w:family w:val="auto"/>
    <w:pitch w:val="default"/>
  </w:font>
  <w:font w:name="Liberation Mono">
    <w:altName w:val="Courier New"/>
    <w:charset w:val="01"/>
    <w:family w:val="modern"/>
    <w:pitch w:val="fixed"/>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B27B" w14:textId="77777777" w:rsidR="00BC4E78" w:rsidRDefault="00BC4E78">
      <w:r>
        <w:separator/>
      </w:r>
    </w:p>
  </w:footnote>
  <w:footnote w:type="continuationSeparator" w:id="0">
    <w:p w14:paraId="4F4F6055" w14:textId="77777777" w:rsidR="00BC4E78" w:rsidRDefault="00BC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CC58" w14:textId="77777777" w:rsidR="00616E42" w:rsidRPr="00B528E4" w:rsidRDefault="00BC4E78">
    <w:pPr>
      <w:pStyle w:val="afff2"/>
      <w:rPr>
        <w:rFonts w:ascii="Times New Roman" w:hAnsi="Times New Roman" w:cs="Times New Roman"/>
        <w:sz w:val="20"/>
        <w:szCs w:val="20"/>
      </w:rPr>
    </w:pPr>
    <w:r w:rsidRPr="00B528E4">
      <w:rPr>
        <w:rFonts w:ascii="Times New Roman" w:hAnsi="Times New Roman" w:cs="Times New Roman"/>
        <w:sz w:val="20"/>
        <w:szCs w:val="20"/>
      </w:rPr>
      <w:fldChar w:fldCharType="begin"/>
    </w:r>
    <w:r w:rsidRPr="00B528E4">
      <w:rPr>
        <w:rFonts w:ascii="Times New Roman" w:hAnsi="Times New Roman" w:cs="Times New Roman"/>
        <w:sz w:val="20"/>
        <w:szCs w:val="20"/>
      </w:rPr>
      <w:instrText xml:space="preserve"> PAGE </w:instrText>
    </w:r>
    <w:r w:rsidRPr="00B528E4">
      <w:rPr>
        <w:rFonts w:ascii="Times New Roman" w:hAnsi="Times New Roman" w:cs="Times New Roman"/>
        <w:sz w:val="20"/>
        <w:szCs w:val="20"/>
      </w:rPr>
      <w:fldChar w:fldCharType="separate"/>
    </w:r>
    <w:r w:rsidRPr="00B528E4">
      <w:rPr>
        <w:rFonts w:ascii="Times New Roman" w:hAnsi="Times New Roman" w:cs="Times New Roman"/>
        <w:sz w:val="20"/>
        <w:szCs w:val="20"/>
      </w:rPr>
      <w:t>21</w:t>
    </w:r>
    <w:r w:rsidRPr="00B528E4">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78FE"/>
    <w:multiLevelType w:val="multilevel"/>
    <w:tmpl w:val="02F60658"/>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117F7917"/>
    <w:multiLevelType w:val="multilevel"/>
    <w:tmpl w:val="8B887B06"/>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542E347E"/>
    <w:multiLevelType w:val="multilevel"/>
    <w:tmpl w:val="0498AFDC"/>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42"/>
    <w:rsid w:val="00616E42"/>
    <w:rsid w:val="00B528E4"/>
    <w:rsid w:val="00BC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E904"/>
  <w15:docId w15:val="{95D6B43E-6E5E-422F-AEBD-7F1BD6D9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uiPriority w:val="9"/>
    <w:qFormat/>
    <w:pPr>
      <w:spacing w:after="0"/>
      <w:outlineLvl w:val="0"/>
    </w:pPr>
  </w:style>
  <w:style w:type="paragraph" w:styleId="20">
    <w:name w:val="heading 2"/>
    <w:basedOn w:val="a0"/>
    <w:next w:val="a2"/>
    <w:uiPriority w:val="9"/>
    <w:semiHidden/>
    <w:unhideWhenUsed/>
    <w:qFormat/>
    <w:pPr>
      <w:spacing w:after="0"/>
      <w:outlineLvl w:val="1"/>
    </w:pPr>
  </w:style>
  <w:style w:type="paragraph" w:styleId="30">
    <w:name w:val="heading 3"/>
    <w:basedOn w:val="a0"/>
    <w:next w:val="a2"/>
    <w:uiPriority w:val="9"/>
    <w:semiHidden/>
    <w:unhideWhenUsed/>
    <w:qFormat/>
    <w:pPr>
      <w:spacing w:after="0"/>
      <w:outlineLvl w:val="2"/>
    </w:pPr>
  </w:style>
  <w:style w:type="paragraph" w:styleId="4">
    <w:name w:val="heading 4"/>
    <w:basedOn w:val="a0"/>
    <w:next w:val="a2"/>
    <w:uiPriority w:val="9"/>
    <w:semiHidden/>
    <w:unhideWhenUsed/>
    <w:qFormat/>
    <w:pPr>
      <w:spacing w:after="0"/>
      <w:outlineLvl w:val="3"/>
    </w:pPr>
  </w:style>
  <w:style w:type="paragraph" w:styleId="5">
    <w:name w:val="heading 5"/>
    <w:basedOn w:val="a0"/>
    <w:next w:val="a2"/>
    <w:uiPriority w:val="9"/>
    <w:semiHidden/>
    <w:unhideWhenUsed/>
    <w:qFormat/>
    <w:pPr>
      <w:spacing w:after="0"/>
      <w:outlineLvl w:val="4"/>
    </w:pPr>
  </w:style>
  <w:style w:type="paragraph" w:styleId="6">
    <w:name w:val="heading 6"/>
    <w:basedOn w:val="a0"/>
    <w:next w:val="a2"/>
    <w:uiPriority w:val="9"/>
    <w:semiHidden/>
    <w:unhideWhenUsed/>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style>
  <w:style w:type="character" w:customStyle="1" w:styleId="a9">
    <w:name w:val="Привязка сноски"/>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customStyle="1" w:styleId="-">
    <w:name w:val="Интернет-ссылка"/>
    <w:rPr>
      <w:color w:val="000080"/>
      <w:u w:val="single"/>
      <w:lang/>
    </w:rPr>
  </w:style>
  <w:style w:type="character" w:customStyle="1" w:styleId="ad">
    <w:name w:val="Посещённая гиперссылка"/>
    <w:rPr>
      <w:color w:val="800000"/>
      <w:u w:val="single"/>
      <w:lang/>
    </w:rPr>
  </w:style>
  <w:style w:type="character" w:customStyle="1" w:styleId="ae">
    <w:name w:val="Заполнитель"/>
    <w:qFormat/>
    <w:rPr>
      <w:smallCaps/>
      <w:color w:val="008080"/>
      <w:u w:val="dotted"/>
    </w:rPr>
  </w:style>
  <w:style w:type="character" w:customStyle="1" w:styleId="af">
    <w:name w:val="Ссылка указателя"/>
    <w:qFormat/>
  </w:style>
  <w:style w:type="character" w:customStyle="1" w:styleId="af0">
    <w:name w:val="Символ концевой сноски"/>
    <w:qFormat/>
  </w:style>
  <w:style w:type="character" w:customStyle="1" w:styleId="af1">
    <w:name w:val="Нумерация строк"/>
  </w:style>
  <w:style w:type="character" w:customStyle="1" w:styleId="af2">
    <w:name w:val="Основной элемент указателя"/>
    <w:qFormat/>
    <w:rPr>
      <w:b/>
      <w:bCs/>
    </w:rPr>
  </w:style>
  <w:style w:type="character" w:customStyle="1" w:styleId="af3">
    <w:name w:val="Привязка концевой сноски"/>
    <w:rPr>
      <w:vertAlign w:val="superscript"/>
    </w:rPr>
  </w:style>
  <w:style w:type="character" w:customStyle="1" w:styleId="af4">
    <w:name w:val="Фуригана"/>
    <w:qFormat/>
    <w:rPr>
      <w:sz w:val="12"/>
      <w:szCs w:val="12"/>
      <w:u w:val="none"/>
      <w:em w:val="none"/>
    </w:rPr>
  </w:style>
  <w:style w:type="character" w:customStyle="1" w:styleId="af5">
    <w:name w:val="Вертикальное направление символов"/>
    <w:qFormat/>
    <w:rPr>
      <w:eastAsianLayout w:id="-664971776" w:vert="1"/>
    </w:rPr>
  </w:style>
  <w:style w:type="character" w:styleId="af6">
    <w:name w:val="Emphasis"/>
    <w:qFormat/>
    <w:rPr>
      <w:i/>
      <w:iCs/>
    </w:rPr>
  </w:style>
  <w:style w:type="character" w:customStyle="1" w:styleId="10">
    <w:name w:val="Цитата1"/>
    <w:qFormat/>
    <w:rPr>
      <w:i/>
      <w:iCs/>
    </w:rPr>
  </w:style>
  <w:style w:type="character" w:customStyle="1" w:styleId="af7">
    <w:name w:val="Выделение жирным"/>
    <w:qFormat/>
    <w:rPr>
      <w:b/>
      <w:bCs/>
    </w:rPr>
  </w:style>
  <w:style w:type="character" w:customStyle="1" w:styleId="af8">
    <w:name w:val="Исходный текст"/>
    <w:qFormat/>
    <w:rPr>
      <w:rFonts w:ascii="Liberation Mono" w:eastAsia="Liberation Mono" w:hAnsi="Liberation Mono" w:cs="Liberation Mono"/>
    </w:rPr>
  </w:style>
  <w:style w:type="character" w:customStyle="1" w:styleId="af9">
    <w:name w:val="Пример"/>
    <w:qFormat/>
    <w:rPr>
      <w:rFonts w:ascii="Liberation Mono" w:eastAsia="Liberation Mono" w:hAnsi="Liberation Mono" w:cs="Liberation Mono"/>
    </w:rPr>
  </w:style>
  <w:style w:type="character" w:customStyle="1" w:styleId="afa">
    <w:name w:val="Ввод пользователя"/>
    <w:qFormat/>
    <w:rPr>
      <w:rFonts w:ascii="Liberation Mono" w:eastAsia="Liberation Mono" w:hAnsi="Liberation Mono" w:cs="Liberation Mono"/>
    </w:rPr>
  </w:style>
  <w:style w:type="character" w:customStyle="1" w:styleId="afb">
    <w:name w:val="Переменная"/>
    <w:qFormat/>
    <w:rPr>
      <w:i/>
      <w:iCs/>
    </w:rPr>
  </w:style>
  <w:style w:type="character" w:customStyle="1" w:styleId="afc">
    <w:name w:val="Определение"/>
    <w:qFormat/>
  </w:style>
  <w:style w:type="character" w:customStyle="1" w:styleId="afd">
    <w:name w:val="Непропорциональный текст"/>
    <w:qFormat/>
    <w:rPr>
      <w:rFonts w:ascii="Liberation Mono" w:eastAsia="Liberation Mono" w:hAnsi="Liberation Mono" w:cs="Liberation Mono"/>
    </w:rPr>
  </w:style>
  <w:style w:type="paragraph" w:styleId="a0">
    <w:name w:val="Title"/>
    <w:basedOn w:val="a"/>
    <w:next w:val="a1"/>
    <w:uiPriority w:val="10"/>
    <w:qFormat/>
    <w:pPr>
      <w:spacing w:after="170"/>
    </w:pPr>
    <w:rPr>
      <w:b/>
    </w:rPr>
  </w:style>
  <w:style w:type="paragraph" w:styleId="a2">
    <w:name w:val="Body Text"/>
    <w:basedOn w:val="a"/>
    <w:pPr>
      <w:jc w:val="both"/>
    </w:pPr>
  </w:style>
  <w:style w:type="paragraph" w:styleId="afe">
    <w:name w:val="List"/>
    <w:basedOn w:val="a2"/>
  </w:style>
  <w:style w:type="paragraph" w:styleId="aff">
    <w:name w:val="caption"/>
    <w:basedOn w:val="a"/>
    <w:qFormat/>
  </w:style>
  <w:style w:type="paragraph" w:styleId="aff0">
    <w:name w:val="index heading"/>
    <w:basedOn w:val="a0"/>
  </w:style>
  <w:style w:type="paragraph" w:customStyle="1" w:styleId="aff1">
    <w:name w:val="Блочная цитата"/>
    <w:basedOn w:val="a"/>
    <w:qFormat/>
  </w:style>
  <w:style w:type="paragraph" w:styleId="aff2">
    <w:name w:val="Subtitle"/>
    <w:basedOn w:val="a"/>
    <w:next w:val="a1"/>
    <w:uiPriority w:val="11"/>
    <w:qFormat/>
    <w:pPr>
      <w:ind w:left="709"/>
      <w:jc w:val="both"/>
    </w:pPr>
    <w:rPr>
      <w:b/>
    </w:rPr>
  </w:style>
  <w:style w:type="paragraph" w:styleId="a1">
    <w:name w:val="Body Text First Indent"/>
    <w:basedOn w:val="a"/>
    <w:pPr>
      <w:ind w:firstLine="709"/>
      <w:jc w:val="both"/>
    </w:pPr>
  </w:style>
  <w:style w:type="paragraph" w:customStyle="1" w:styleId="aff3">
    <w:name w:val="Обратный отступ"/>
    <w:basedOn w:val="a2"/>
    <w:qFormat/>
    <w:pPr>
      <w:tabs>
        <w:tab w:val="left" w:pos="0"/>
      </w:tabs>
    </w:pPr>
  </w:style>
  <w:style w:type="paragraph" w:styleId="aff4">
    <w:name w:val="Body Text Indent"/>
    <w:basedOn w:val="a2"/>
  </w:style>
  <w:style w:type="paragraph" w:styleId="aff5">
    <w:name w:val="Salutation"/>
    <w:basedOn w:val="a"/>
  </w:style>
  <w:style w:type="paragraph" w:styleId="aff6">
    <w:name w:val="Signature"/>
    <w:basedOn w:val="a"/>
    <w:pPr>
      <w:tabs>
        <w:tab w:val="right" w:pos="31680"/>
      </w:tabs>
      <w:jc w:val="left"/>
    </w:pPr>
  </w:style>
  <w:style w:type="paragraph" w:customStyle="1" w:styleId="aff7">
    <w:name w:val="Отступы"/>
    <w:basedOn w:val="a2"/>
    <w:qFormat/>
    <w:pPr>
      <w:tabs>
        <w:tab w:val="left" w:pos="0"/>
      </w:tabs>
    </w:pPr>
  </w:style>
  <w:style w:type="paragraph" w:styleId="aff8">
    <w:name w:val="annotation text"/>
    <w:basedOn w:val="a2"/>
  </w:style>
  <w:style w:type="paragraph" w:customStyle="1" w:styleId="100">
    <w:name w:val="Заголовок 10"/>
    <w:basedOn w:val="a0"/>
    <w:next w:val="a2"/>
    <w:qFormat/>
    <w:pPr>
      <w:spacing w:after="0"/>
    </w:pPr>
  </w:style>
  <w:style w:type="paragraph" w:customStyle="1" w:styleId="11">
    <w:name w:val="Начало нумерованного списка 1"/>
    <w:basedOn w:val="afe"/>
    <w:next w:val="3"/>
    <w:qFormat/>
  </w:style>
  <w:style w:type="paragraph" w:styleId="3">
    <w:name w:val="List 3"/>
    <w:basedOn w:val="afe"/>
    <w:pPr>
      <w:numPr>
        <w:numId w:val="2"/>
      </w:numPr>
    </w:pPr>
  </w:style>
  <w:style w:type="paragraph" w:customStyle="1" w:styleId="12">
    <w:name w:val="Конец нумерованного списка 1"/>
    <w:basedOn w:val="afe"/>
    <w:next w:val="3"/>
    <w:qFormat/>
  </w:style>
  <w:style w:type="paragraph" w:customStyle="1" w:styleId="13">
    <w:name w:val="Продолжение нумерованного списка 1"/>
    <w:basedOn w:val="afe"/>
    <w:qFormat/>
  </w:style>
  <w:style w:type="paragraph" w:customStyle="1" w:styleId="21">
    <w:name w:val="Начало нумерованного списка 2"/>
    <w:basedOn w:val="afe"/>
    <w:next w:val="22"/>
    <w:qFormat/>
  </w:style>
  <w:style w:type="paragraph" w:styleId="22">
    <w:name w:val="List Number 2"/>
    <w:basedOn w:val="afe"/>
  </w:style>
  <w:style w:type="paragraph" w:customStyle="1" w:styleId="23">
    <w:name w:val="Конец нумерованного списка 2"/>
    <w:basedOn w:val="afe"/>
    <w:next w:val="22"/>
    <w:qFormat/>
  </w:style>
  <w:style w:type="paragraph" w:customStyle="1" w:styleId="24">
    <w:name w:val="Продолжение нумерованного списка 2"/>
    <w:basedOn w:val="afe"/>
    <w:qFormat/>
  </w:style>
  <w:style w:type="paragraph" w:customStyle="1" w:styleId="31">
    <w:name w:val="Начало нумерованного списка 3"/>
    <w:basedOn w:val="afe"/>
    <w:next w:val="32"/>
    <w:qFormat/>
  </w:style>
  <w:style w:type="paragraph" w:styleId="32">
    <w:name w:val="List Number 3"/>
    <w:basedOn w:val="afe"/>
  </w:style>
  <w:style w:type="paragraph" w:customStyle="1" w:styleId="33">
    <w:name w:val="Конец нумерованного списка 3"/>
    <w:basedOn w:val="afe"/>
    <w:next w:val="32"/>
    <w:qFormat/>
  </w:style>
  <w:style w:type="paragraph" w:customStyle="1" w:styleId="34">
    <w:name w:val="Продолжение нумерованного списка 3"/>
    <w:basedOn w:val="afe"/>
    <w:qFormat/>
  </w:style>
  <w:style w:type="paragraph" w:customStyle="1" w:styleId="40">
    <w:name w:val="Начало нумерованного списка 4"/>
    <w:basedOn w:val="afe"/>
    <w:next w:val="41"/>
    <w:qFormat/>
  </w:style>
  <w:style w:type="paragraph" w:styleId="41">
    <w:name w:val="List Number 4"/>
    <w:basedOn w:val="afe"/>
  </w:style>
  <w:style w:type="paragraph" w:customStyle="1" w:styleId="42">
    <w:name w:val="Конец нумерованного списка 4"/>
    <w:basedOn w:val="afe"/>
    <w:next w:val="41"/>
    <w:qFormat/>
  </w:style>
  <w:style w:type="paragraph" w:customStyle="1" w:styleId="43">
    <w:name w:val="Продолжение нумерованного списка 4"/>
    <w:basedOn w:val="afe"/>
    <w:qFormat/>
  </w:style>
  <w:style w:type="paragraph" w:customStyle="1" w:styleId="50">
    <w:name w:val="Начало нумерованного списка 5"/>
    <w:basedOn w:val="afe"/>
    <w:next w:val="51"/>
    <w:qFormat/>
  </w:style>
  <w:style w:type="paragraph" w:styleId="51">
    <w:name w:val="List Number 5"/>
    <w:basedOn w:val="afe"/>
  </w:style>
  <w:style w:type="paragraph" w:customStyle="1" w:styleId="52">
    <w:name w:val="Конец нумерованного списка 5"/>
    <w:basedOn w:val="afe"/>
    <w:next w:val="51"/>
    <w:qFormat/>
  </w:style>
  <w:style w:type="paragraph" w:customStyle="1" w:styleId="53">
    <w:name w:val="Продолжение нумерованного списка 5"/>
    <w:basedOn w:val="afe"/>
    <w:qFormat/>
  </w:style>
  <w:style w:type="paragraph" w:customStyle="1" w:styleId="14">
    <w:name w:val="Список 1 начало"/>
    <w:basedOn w:val="afe"/>
    <w:next w:val="2"/>
    <w:qFormat/>
  </w:style>
  <w:style w:type="paragraph" w:styleId="2">
    <w:name w:val="List 2"/>
    <w:basedOn w:val="afe"/>
    <w:pPr>
      <w:numPr>
        <w:numId w:val="3"/>
      </w:numPr>
    </w:pPr>
  </w:style>
  <w:style w:type="paragraph" w:customStyle="1" w:styleId="15">
    <w:name w:val="Список 1 конец"/>
    <w:basedOn w:val="afe"/>
    <w:next w:val="2"/>
    <w:qFormat/>
  </w:style>
  <w:style w:type="paragraph" w:styleId="aff9">
    <w:name w:val="List Continue"/>
    <w:basedOn w:val="afe"/>
  </w:style>
  <w:style w:type="paragraph" w:customStyle="1" w:styleId="25">
    <w:name w:val="Список 2 начало"/>
    <w:basedOn w:val="afe"/>
    <w:next w:val="35"/>
    <w:qFormat/>
  </w:style>
  <w:style w:type="paragraph" w:styleId="35">
    <w:name w:val="List Bullet 3"/>
    <w:basedOn w:val="afe"/>
  </w:style>
  <w:style w:type="paragraph" w:customStyle="1" w:styleId="26">
    <w:name w:val="Список 2 конец"/>
    <w:basedOn w:val="afe"/>
    <w:next w:val="35"/>
    <w:qFormat/>
  </w:style>
  <w:style w:type="paragraph" w:styleId="27">
    <w:name w:val="List Continue 2"/>
    <w:basedOn w:val="afe"/>
  </w:style>
  <w:style w:type="paragraph" w:customStyle="1" w:styleId="36">
    <w:name w:val="Список 3 начало"/>
    <w:basedOn w:val="afe"/>
    <w:next w:val="44"/>
    <w:qFormat/>
  </w:style>
  <w:style w:type="paragraph" w:styleId="44">
    <w:name w:val="List Bullet 4"/>
    <w:basedOn w:val="afe"/>
  </w:style>
  <w:style w:type="paragraph" w:customStyle="1" w:styleId="37">
    <w:name w:val="Список 3 конец"/>
    <w:basedOn w:val="afe"/>
    <w:next w:val="44"/>
    <w:qFormat/>
  </w:style>
  <w:style w:type="paragraph" w:styleId="38">
    <w:name w:val="List Continue 3"/>
    <w:basedOn w:val="afe"/>
  </w:style>
  <w:style w:type="paragraph" w:customStyle="1" w:styleId="45">
    <w:name w:val="Список 4 начало"/>
    <w:basedOn w:val="afe"/>
    <w:next w:val="54"/>
    <w:qFormat/>
  </w:style>
  <w:style w:type="paragraph" w:styleId="54">
    <w:name w:val="List Bullet 5"/>
    <w:basedOn w:val="afe"/>
  </w:style>
  <w:style w:type="paragraph" w:customStyle="1" w:styleId="46">
    <w:name w:val="Список 4 конец"/>
    <w:basedOn w:val="afe"/>
    <w:next w:val="54"/>
    <w:qFormat/>
  </w:style>
  <w:style w:type="paragraph" w:styleId="47">
    <w:name w:val="List Continue 4"/>
    <w:basedOn w:val="afe"/>
  </w:style>
  <w:style w:type="paragraph" w:customStyle="1" w:styleId="55">
    <w:name w:val="Список 5 начало"/>
    <w:basedOn w:val="afe"/>
    <w:next w:val="affa"/>
    <w:qFormat/>
  </w:style>
  <w:style w:type="paragraph" w:styleId="affa">
    <w:name w:val="List Number"/>
    <w:basedOn w:val="afe"/>
  </w:style>
  <w:style w:type="paragraph" w:customStyle="1" w:styleId="56">
    <w:name w:val="Список 5 конец"/>
    <w:basedOn w:val="afe"/>
    <w:next w:val="affa"/>
    <w:qFormat/>
  </w:style>
  <w:style w:type="paragraph" w:styleId="57">
    <w:name w:val="List Continue 5"/>
    <w:basedOn w:val="afe"/>
  </w:style>
  <w:style w:type="paragraph" w:styleId="16">
    <w:name w:val="index 1"/>
    <w:basedOn w:val="aff0"/>
  </w:style>
  <w:style w:type="paragraph" w:styleId="28">
    <w:name w:val="index 2"/>
    <w:basedOn w:val="aff0"/>
  </w:style>
  <w:style w:type="paragraph" w:styleId="39">
    <w:name w:val="index 3"/>
    <w:basedOn w:val="aff0"/>
  </w:style>
  <w:style w:type="paragraph" w:customStyle="1" w:styleId="affb">
    <w:name w:val="Разделитель предметного указателя"/>
    <w:basedOn w:val="aff0"/>
    <w:qFormat/>
  </w:style>
  <w:style w:type="paragraph" w:styleId="affc">
    <w:name w:val="TOC Heading"/>
    <w:basedOn w:val="a0"/>
    <w:next w:val="17"/>
  </w:style>
  <w:style w:type="paragraph" w:styleId="17">
    <w:name w:val="toc 1"/>
    <w:basedOn w:val="aff0"/>
    <w:pPr>
      <w:tabs>
        <w:tab w:val="right" w:leader="dot" w:pos="9638"/>
      </w:tabs>
    </w:pPr>
  </w:style>
  <w:style w:type="paragraph" w:styleId="29">
    <w:name w:val="toc 2"/>
    <w:basedOn w:val="aff0"/>
    <w:pPr>
      <w:tabs>
        <w:tab w:val="right" w:leader="dot" w:pos="9355"/>
      </w:tabs>
    </w:pPr>
  </w:style>
  <w:style w:type="paragraph" w:styleId="3a">
    <w:name w:val="toc 3"/>
    <w:basedOn w:val="aff0"/>
    <w:pPr>
      <w:tabs>
        <w:tab w:val="right" w:leader="dot" w:pos="9072"/>
      </w:tabs>
    </w:pPr>
  </w:style>
  <w:style w:type="paragraph" w:styleId="48">
    <w:name w:val="toc 4"/>
    <w:basedOn w:val="aff0"/>
    <w:pPr>
      <w:tabs>
        <w:tab w:val="right" w:leader="dot" w:pos="8789"/>
      </w:tabs>
    </w:pPr>
  </w:style>
  <w:style w:type="paragraph" w:styleId="58">
    <w:name w:val="toc 5"/>
    <w:basedOn w:val="aff0"/>
    <w:pPr>
      <w:tabs>
        <w:tab w:val="right" w:leader="dot" w:pos="8506"/>
      </w:tabs>
    </w:pPr>
  </w:style>
  <w:style w:type="paragraph" w:customStyle="1" w:styleId="affd">
    <w:name w:val="Заголовок указателей пользователя"/>
    <w:basedOn w:val="a0"/>
    <w:qFormat/>
  </w:style>
  <w:style w:type="paragraph" w:customStyle="1" w:styleId="18">
    <w:name w:val="Указатель пользователя 1"/>
    <w:basedOn w:val="aff0"/>
    <w:qFormat/>
    <w:pPr>
      <w:tabs>
        <w:tab w:val="right" w:leader="dot" w:pos="9638"/>
      </w:tabs>
    </w:pPr>
  </w:style>
  <w:style w:type="paragraph" w:customStyle="1" w:styleId="2a">
    <w:name w:val="Указатель пользователя 2"/>
    <w:basedOn w:val="aff0"/>
    <w:qFormat/>
    <w:pPr>
      <w:tabs>
        <w:tab w:val="right" w:leader="dot" w:pos="9355"/>
      </w:tabs>
    </w:pPr>
  </w:style>
  <w:style w:type="paragraph" w:customStyle="1" w:styleId="3b">
    <w:name w:val="Указатель пользователя 3"/>
    <w:basedOn w:val="aff0"/>
    <w:qFormat/>
    <w:pPr>
      <w:tabs>
        <w:tab w:val="right" w:leader="dot" w:pos="9072"/>
      </w:tabs>
    </w:pPr>
  </w:style>
  <w:style w:type="paragraph" w:customStyle="1" w:styleId="49">
    <w:name w:val="Указатель пользователя 4"/>
    <w:basedOn w:val="aff0"/>
    <w:qFormat/>
    <w:pPr>
      <w:tabs>
        <w:tab w:val="right" w:leader="dot" w:pos="8789"/>
      </w:tabs>
    </w:pPr>
  </w:style>
  <w:style w:type="paragraph" w:customStyle="1" w:styleId="59">
    <w:name w:val="Указатель пользователя 5"/>
    <w:basedOn w:val="aff0"/>
    <w:qFormat/>
    <w:pPr>
      <w:tabs>
        <w:tab w:val="right" w:leader="dot" w:pos="8506"/>
      </w:tabs>
    </w:pPr>
  </w:style>
  <w:style w:type="paragraph" w:styleId="60">
    <w:name w:val="toc 6"/>
    <w:basedOn w:val="aff0"/>
    <w:pPr>
      <w:tabs>
        <w:tab w:val="right" w:leader="dot" w:pos="8223"/>
      </w:tabs>
    </w:pPr>
  </w:style>
  <w:style w:type="paragraph" w:styleId="70">
    <w:name w:val="toc 7"/>
    <w:basedOn w:val="aff0"/>
    <w:pPr>
      <w:tabs>
        <w:tab w:val="right" w:leader="dot" w:pos="7940"/>
      </w:tabs>
    </w:pPr>
  </w:style>
  <w:style w:type="paragraph" w:styleId="80">
    <w:name w:val="toc 8"/>
    <w:basedOn w:val="aff0"/>
    <w:pPr>
      <w:tabs>
        <w:tab w:val="right" w:leader="dot" w:pos="7657"/>
      </w:tabs>
    </w:pPr>
  </w:style>
  <w:style w:type="paragraph" w:styleId="90">
    <w:name w:val="toc 9"/>
    <w:basedOn w:val="aff0"/>
    <w:pPr>
      <w:tabs>
        <w:tab w:val="right" w:leader="dot" w:pos="7374"/>
      </w:tabs>
    </w:pPr>
  </w:style>
  <w:style w:type="paragraph" w:customStyle="1" w:styleId="101">
    <w:name w:val="Оглавление 10"/>
    <w:basedOn w:val="aff0"/>
    <w:qFormat/>
    <w:pPr>
      <w:tabs>
        <w:tab w:val="right" w:leader="dot" w:pos="7091"/>
      </w:tabs>
    </w:pPr>
  </w:style>
  <w:style w:type="paragraph" w:customStyle="1" w:styleId="IllustrationIndex1">
    <w:name w:val="Illustration Index 1"/>
    <w:basedOn w:val="aff0"/>
    <w:qFormat/>
    <w:pPr>
      <w:tabs>
        <w:tab w:val="right" w:leader="dot" w:pos="9638"/>
      </w:tabs>
    </w:pPr>
  </w:style>
  <w:style w:type="paragraph" w:customStyle="1" w:styleId="affe">
    <w:name w:val="Заголовок списка объектов"/>
    <w:basedOn w:val="a0"/>
    <w:qFormat/>
  </w:style>
  <w:style w:type="paragraph" w:customStyle="1" w:styleId="19">
    <w:name w:val="Список объектов 1"/>
    <w:basedOn w:val="aff0"/>
    <w:qFormat/>
    <w:pPr>
      <w:tabs>
        <w:tab w:val="right" w:leader="dot" w:pos="9638"/>
      </w:tabs>
    </w:pPr>
  </w:style>
  <w:style w:type="paragraph" w:customStyle="1" w:styleId="afff">
    <w:name w:val="Заголовок списка таблиц"/>
    <w:basedOn w:val="a0"/>
    <w:qFormat/>
  </w:style>
  <w:style w:type="paragraph" w:customStyle="1" w:styleId="1a">
    <w:name w:val="Список таблиц 1"/>
    <w:basedOn w:val="aff0"/>
    <w:qFormat/>
    <w:pPr>
      <w:tabs>
        <w:tab w:val="right" w:leader="dot" w:pos="9638"/>
      </w:tabs>
    </w:pPr>
  </w:style>
  <w:style w:type="paragraph" w:styleId="afff0">
    <w:name w:val="table of authorities"/>
    <w:basedOn w:val="a0"/>
  </w:style>
  <w:style w:type="paragraph" w:customStyle="1" w:styleId="1b">
    <w:name w:val="Библиография 1"/>
    <w:basedOn w:val="aff0"/>
    <w:qFormat/>
    <w:pPr>
      <w:tabs>
        <w:tab w:val="right" w:leader="dot" w:pos="9638"/>
      </w:tabs>
    </w:pPr>
  </w:style>
  <w:style w:type="paragraph" w:customStyle="1" w:styleId="61">
    <w:name w:val="Указатель пользователя 6"/>
    <w:basedOn w:val="aff0"/>
    <w:qFormat/>
    <w:pPr>
      <w:tabs>
        <w:tab w:val="right" w:leader="dot" w:pos="8223"/>
      </w:tabs>
    </w:pPr>
  </w:style>
  <w:style w:type="paragraph" w:customStyle="1" w:styleId="71">
    <w:name w:val="Указатель пользователя 7"/>
    <w:basedOn w:val="aff0"/>
    <w:qFormat/>
    <w:pPr>
      <w:tabs>
        <w:tab w:val="right" w:leader="dot" w:pos="7940"/>
      </w:tabs>
    </w:pPr>
  </w:style>
  <w:style w:type="paragraph" w:customStyle="1" w:styleId="81">
    <w:name w:val="Указатель пользователя 8"/>
    <w:basedOn w:val="aff0"/>
    <w:qFormat/>
    <w:pPr>
      <w:tabs>
        <w:tab w:val="right" w:leader="dot" w:pos="7657"/>
      </w:tabs>
    </w:pPr>
  </w:style>
  <w:style w:type="paragraph" w:customStyle="1" w:styleId="91">
    <w:name w:val="Указатель пользователя 9"/>
    <w:basedOn w:val="aff0"/>
    <w:qFormat/>
    <w:pPr>
      <w:tabs>
        <w:tab w:val="right" w:leader="dot" w:pos="7374"/>
      </w:tabs>
    </w:pPr>
  </w:style>
  <w:style w:type="paragraph" w:customStyle="1" w:styleId="102">
    <w:name w:val="Указатель пользователя 10"/>
    <w:basedOn w:val="aff0"/>
    <w:qFormat/>
    <w:pPr>
      <w:tabs>
        <w:tab w:val="right" w:leader="dot" w:pos="7091"/>
      </w:tabs>
    </w:pPr>
  </w:style>
  <w:style w:type="paragraph" w:customStyle="1" w:styleId="afff1">
    <w:name w:val="Колонтитул"/>
    <w:basedOn w:val="a"/>
    <w:qFormat/>
    <w:pPr>
      <w:suppressLineNumbers/>
      <w:tabs>
        <w:tab w:val="center" w:pos="4819"/>
        <w:tab w:val="right" w:pos="9638"/>
      </w:tabs>
    </w:pPr>
  </w:style>
  <w:style w:type="paragraph" w:styleId="afff2">
    <w:name w:val="header"/>
    <w:basedOn w:val="a"/>
    <w:pPr>
      <w:tabs>
        <w:tab w:val="center" w:pos="4819"/>
        <w:tab w:val="right" w:pos="9638"/>
      </w:tabs>
    </w:pPr>
  </w:style>
  <w:style w:type="paragraph" w:customStyle="1" w:styleId="afff3">
    <w:name w:val="Верхний колонтитул слева"/>
    <w:basedOn w:val="a"/>
    <w:qFormat/>
    <w:pPr>
      <w:tabs>
        <w:tab w:val="center" w:pos="4819"/>
        <w:tab w:val="right" w:pos="9638"/>
      </w:tabs>
      <w:jc w:val="left"/>
    </w:pPr>
  </w:style>
  <w:style w:type="paragraph" w:customStyle="1" w:styleId="afff4">
    <w:name w:val="Верхний колонтитул справа"/>
    <w:basedOn w:val="a"/>
    <w:qFormat/>
    <w:pPr>
      <w:tabs>
        <w:tab w:val="center" w:pos="4819"/>
        <w:tab w:val="right" w:pos="9638"/>
      </w:tabs>
      <w:jc w:val="right"/>
    </w:pPr>
  </w:style>
  <w:style w:type="paragraph" w:styleId="afff5">
    <w:name w:val="footer"/>
    <w:basedOn w:val="a"/>
    <w:pPr>
      <w:tabs>
        <w:tab w:val="center" w:pos="4819"/>
        <w:tab w:val="right" w:pos="9638"/>
      </w:tabs>
    </w:pPr>
  </w:style>
  <w:style w:type="paragraph" w:customStyle="1" w:styleId="afff6">
    <w:name w:val="Нижний колонтитул слева"/>
    <w:basedOn w:val="a"/>
    <w:qFormat/>
    <w:pPr>
      <w:tabs>
        <w:tab w:val="center" w:pos="4819"/>
        <w:tab w:val="right" w:pos="9638"/>
      </w:tabs>
      <w:jc w:val="left"/>
    </w:pPr>
  </w:style>
  <w:style w:type="paragraph" w:customStyle="1" w:styleId="afff7">
    <w:name w:val="Нижний колонтитул справа"/>
    <w:basedOn w:val="a"/>
    <w:qFormat/>
    <w:pPr>
      <w:tabs>
        <w:tab w:val="center" w:pos="4819"/>
        <w:tab w:val="right" w:pos="9638"/>
      </w:tabs>
      <w:jc w:val="right"/>
    </w:pPr>
  </w:style>
  <w:style w:type="paragraph" w:customStyle="1" w:styleId="afff8">
    <w:name w:val="Содержимое таблицы"/>
    <w:basedOn w:val="a"/>
    <w:qFormat/>
  </w:style>
  <w:style w:type="paragraph" w:customStyle="1" w:styleId="afff9">
    <w:name w:val="Заголовок таблицы"/>
    <w:basedOn w:val="afff8"/>
    <w:qFormat/>
    <w:rPr>
      <w:b/>
    </w:rPr>
  </w:style>
  <w:style w:type="paragraph" w:customStyle="1" w:styleId="afffa">
    <w:name w:val="Иллюстрация"/>
    <w:basedOn w:val="aff"/>
    <w:qFormat/>
  </w:style>
  <w:style w:type="paragraph" w:customStyle="1" w:styleId="afffb">
    <w:name w:val="Таблица"/>
    <w:basedOn w:val="aff"/>
    <w:qFormat/>
  </w:style>
  <w:style w:type="paragraph" w:styleId="afffc">
    <w:name w:val="Plain Text"/>
    <w:basedOn w:val="aff"/>
    <w:qFormat/>
  </w:style>
  <w:style w:type="paragraph" w:customStyle="1" w:styleId="afffd">
    <w:name w:val="Содержимое врезки"/>
    <w:basedOn w:val="a"/>
    <w:qFormat/>
  </w:style>
  <w:style w:type="paragraph" w:styleId="afffe">
    <w:name w:val="footnote text"/>
    <w:basedOn w:val="a"/>
    <w:pPr>
      <w:jc w:val="left"/>
    </w:pPr>
  </w:style>
  <w:style w:type="paragraph" w:styleId="affff">
    <w:name w:val="envelope address"/>
    <w:basedOn w:val="a"/>
  </w:style>
  <w:style w:type="paragraph" w:styleId="2b">
    <w:name w:val="envelope return"/>
    <w:basedOn w:val="a"/>
  </w:style>
  <w:style w:type="paragraph" w:styleId="affff0">
    <w:name w:val="endnote text"/>
    <w:basedOn w:val="a"/>
  </w:style>
  <w:style w:type="paragraph" w:styleId="affff1">
    <w:name w:val="table of figures"/>
    <w:basedOn w:val="aff"/>
  </w:style>
  <w:style w:type="paragraph" w:customStyle="1" w:styleId="affff2">
    <w:name w:val="Текст в заданном формате"/>
    <w:basedOn w:val="a"/>
    <w:qFormat/>
  </w:style>
  <w:style w:type="paragraph" w:customStyle="1" w:styleId="affff3">
    <w:name w:val="Горизонтальная линия"/>
    <w:basedOn w:val="a"/>
    <w:next w:val="a2"/>
    <w:qFormat/>
    <w:pPr>
      <w:pBdr>
        <w:bottom w:val="single" w:sz="8" w:space="0" w:color="000000"/>
      </w:pBdr>
    </w:pPr>
    <w:rPr>
      <w:sz w:val="4"/>
    </w:rPr>
  </w:style>
  <w:style w:type="paragraph" w:customStyle="1" w:styleId="affff4">
    <w:name w:val="Содержимое списка"/>
    <w:basedOn w:val="a"/>
    <w:qFormat/>
  </w:style>
  <w:style w:type="paragraph" w:customStyle="1" w:styleId="affff5">
    <w:name w:val="Заголовок списка"/>
    <w:basedOn w:val="a"/>
    <w:next w:val="affff4"/>
    <w:qFormat/>
  </w:style>
  <w:style w:type="paragraph" w:customStyle="1" w:styleId="affff6">
    <w:name w:val="Гриф_Экземпляр"/>
    <w:basedOn w:val="a"/>
    <w:qFormat/>
    <w:rPr>
      <w:sz w:val="24"/>
    </w:rPr>
  </w:style>
  <w:style w:type="paragraph" w:customStyle="1" w:styleId="affff7">
    <w:name w:val="Исполнитель документа"/>
    <w:basedOn w:val="a"/>
    <w:qFormat/>
    <w:pPr>
      <w:jc w:val="left"/>
    </w:pPr>
    <w:rPr>
      <w:sz w:val="24"/>
    </w:rPr>
  </w:style>
  <w:style w:type="paragraph" w:customStyle="1" w:styleId="affff8">
    <w:name w:val="Заголовок списка иллюстраций"/>
    <w:basedOn w:val="a0"/>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9">
    <w:name w:val="Маркированный •"/>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1c">
    <w:name w:val="Нумерованный 1)"/>
    <w:qFormat/>
  </w:style>
  <w:style w:type="numbering" w:customStyle="1" w:styleId="affffe">
    <w:name w:val="Нумерованный а)"/>
    <w:qFormat/>
  </w:style>
  <w:style w:type="numbering" w:customStyle="1" w:styleId="afffff">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26</Pages>
  <Words>10232</Words>
  <Characters>58328</Characters>
  <Application>Microsoft Office Word</Application>
  <DocSecurity>0</DocSecurity>
  <Lines>486</Lines>
  <Paragraphs>136</Paragraphs>
  <ScaleCrop>false</ScaleCrop>
  <Company/>
  <LinksUpToDate>false</LinksUpToDate>
  <CharactersWithSpaces>68424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User</cp:lastModifiedBy>
  <cp:revision>15</cp:revision>
  <dcterms:created xsi:type="dcterms:W3CDTF">2025-05-26T09:29:00Z</dcterms:created>
  <dcterms:modified xsi:type="dcterms:W3CDTF">2025-08-11T14:23:00Z</dcterms:modified>
  <dc:language>ru-RU</dc:language>
</cp:coreProperties>
</file>